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28AB" w14:textId="11FF2514" w:rsidR="00841BCD" w:rsidRPr="00841BCD" w:rsidRDefault="00841BCD" w:rsidP="00382C54">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6F3204">
        <w:rPr>
          <w:rFonts w:ascii="Arial" w:eastAsia="SimSun" w:hAnsi="Arial" w:cs="Times New Roman"/>
          <w:b/>
          <w:sz w:val="24"/>
          <w:szCs w:val="20"/>
          <w:lang w:val="en-GB"/>
        </w:rPr>
        <w:t>10</w:t>
      </w:r>
      <w:r w:rsidR="0093454B">
        <w:rPr>
          <w:rFonts w:ascii="Arial" w:eastAsia="SimSun" w:hAnsi="Arial" w:cs="Times New Roman"/>
          <w:b/>
          <w:sz w:val="24"/>
          <w:szCs w:val="20"/>
          <w:lang w:val="en-GB"/>
        </w:rPr>
        <w:t>4</w:t>
      </w:r>
      <w:r w:rsidR="006C665A">
        <w:rPr>
          <w:rFonts w:ascii="Arial" w:eastAsia="SimSun" w:hAnsi="Arial" w:cs="Times New Roman"/>
          <w:b/>
          <w:sz w:val="24"/>
          <w:szCs w:val="20"/>
          <w:lang w:val="en-GB"/>
        </w:rPr>
        <w:t>-</w:t>
      </w:r>
      <w:r w:rsidR="004A0531">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154547" w:rsidRPr="00154547">
        <w:rPr>
          <w:rFonts w:ascii="Arial" w:eastAsia="SimSun" w:hAnsi="Arial" w:cs="Times New Roman"/>
          <w:b/>
          <w:bCs/>
          <w:sz w:val="24"/>
          <w:szCs w:val="20"/>
          <w:lang w:val="en-GB" w:eastAsia="ja-JP"/>
        </w:rPr>
        <w:t>R4-2212105</w:t>
      </w:r>
    </w:p>
    <w:bookmarkEnd w:id="0"/>
    <w:bookmarkEnd w:id="1"/>
    <w:p w14:paraId="5E338201" w14:textId="74B88C53" w:rsidR="009D213D" w:rsidRPr="00841BCD"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4A0531">
        <w:rPr>
          <w:rFonts w:ascii="Arial" w:eastAsia="SimSun" w:hAnsi="Arial" w:cs="Times New Roman"/>
          <w:b/>
          <w:sz w:val="24"/>
          <w:szCs w:val="20"/>
          <w:lang w:val="en-GB"/>
        </w:rPr>
        <w:t xml:space="preserve">Electronic Meeting, </w:t>
      </w:r>
      <w:r w:rsidR="00F5292D">
        <w:rPr>
          <w:rFonts w:ascii="Arial" w:eastAsia="SimSun" w:hAnsi="Arial" w:cs="Times New Roman"/>
          <w:b/>
          <w:sz w:val="24"/>
          <w:szCs w:val="20"/>
          <w:lang w:val="en-GB"/>
        </w:rPr>
        <w:t>15</w:t>
      </w:r>
      <w:r w:rsidR="00606F95">
        <w:rPr>
          <w:rFonts w:ascii="Arial" w:eastAsia="SimSun" w:hAnsi="Arial" w:cs="Times New Roman"/>
          <w:b/>
          <w:sz w:val="24"/>
          <w:szCs w:val="20"/>
          <w:lang w:val="en-GB"/>
        </w:rPr>
        <w:t>-</w:t>
      </w:r>
      <w:r w:rsidR="00F5292D">
        <w:rPr>
          <w:rFonts w:ascii="Arial" w:eastAsia="SimSun" w:hAnsi="Arial" w:cs="Times New Roman"/>
          <w:b/>
          <w:sz w:val="24"/>
          <w:szCs w:val="20"/>
          <w:lang w:val="en-GB"/>
        </w:rPr>
        <w:t>26</w:t>
      </w:r>
      <w:r w:rsidR="00606F95">
        <w:rPr>
          <w:rFonts w:ascii="Arial" w:eastAsia="SimSun" w:hAnsi="Arial" w:cs="Times New Roman"/>
          <w:b/>
          <w:sz w:val="24"/>
          <w:szCs w:val="20"/>
          <w:lang w:val="en-GB"/>
        </w:rPr>
        <w:t xml:space="preserve"> </w:t>
      </w:r>
      <w:proofErr w:type="gramStart"/>
      <w:r w:rsidR="00F5292D">
        <w:rPr>
          <w:rFonts w:ascii="Arial" w:eastAsia="SimSun" w:hAnsi="Arial" w:cs="Times New Roman"/>
          <w:b/>
          <w:sz w:val="24"/>
          <w:szCs w:val="20"/>
          <w:lang w:val="en-GB"/>
        </w:rPr>
        <w:t>Aug</w:t>
      </w:r>
      <w:r w:rsidR="00606F95">
        <w:rPr>
          <w:rFonts w:ascii="Arial" w:eastAsia="SimSun" w:hAnsi="Arial" w:cs="Times New Roman"/>
          <w:b/>
          <w:sz w:val="24"/>
          <w:szCs w:val="20"/>
          <w:lang w:val="en-GB"/>
        </w:rPr>
        <w:t>.</w:t>
      </w:r>
      <w:r w:rsidR="00E50694" w:rsidRPr="004A0531">
        <w:rPr>
          <w:rFonts w:ascii="Arial" w:eastAsia="SimSun" w:hAnsi="Arial" w:cs="Times New Roman"/>
          <w:b/>
          <w:sz w:val="24"/>
          <w:szCs w:val="20"/>
          <w:lang w:val="en-GB"/>
        </w:rPr>
        <w:t>,</w:t>
      </w:r>
      <w:proofErr w:type="gramEnd"/>
      <w:r w:rsidR="00E50694" w:rsidRPr="004A0531">
        <w:rPr>
          <w:rFonts w:ascii="Arial" w:eastAsia="SimSun" w:hAnsi="Arial" w:cs="Times New Roman"/>
          <w:b/>
          <w:sz w:val="24"/>
          <w:szCs w:val="20"/>
          <w:lang w:val="en-GB"/>
        </w:rPr>
        <w:t xml:space="preserve"> 202</w:t>
      </w:r>
      <w:r w:rsidR="00E50694">
        <w:rPr>
          <w:rFonts w:ascii="Arial" w:eastAsia="SimSun" w:hAnsi="Arial" w:cs="Times New Roman"/>
          <w:b/>
          <w:sz w:val="24"/>
          <w:szCs w:val="20"/>
          <w:lang w:val="en-GB"/>
        </w:rPr>
        <w:t>2</w:t>
      </w:r>
    </w:p>
    <w:p w14:paraId="296DB30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19F9ED2" w14:textId="29D2AEAD" w:rsidR="00841BCD" w:rsidRPr="008A24FD" w:rsidRDefault="00841BCD" w:rsidP="00841BCD">
      <w:pPr>
        <w:ind w:left="1985" w:hanging="1985"/>
        <w:rPr>
          <w:rFonts w:ascii="Arial" w:eastAsia="Calibri" w:hAnsi="Arial" w:cs="Arial"/>
          <w:b/>
          <w:bCs/>
          <w:sz w:val="24"/>
        </w:rPr>
      </w:pPr>
      <w:r w:rsidRPr="00D9660A">
        <w:rPr>
          <w:rFonts w:ascii="Arial" w:eastAsia="Calibri" w:hAnsi="Arial" w:cs="Arial"/>
          <w:b/>
          <w:bCs/>
          <w:sz w:val="24"/>
          <w:lang w:val="en-GB"/>
        </w:rPr>
        <w:t>Title:</w:t>
      </w:r>
      <w:r w:rsidRPr="00D9660A">
        <w:rPr>
          <w:rFonts w:ascii="Arial" w:eastAsia="Calibri" w:hAnsi="Arial" w:cs="Arial"/>
          <w:b/>
          <w:bCs/>
          <w:sz w:val="24"/>
          <w:lang w:val="en-GB"/>
        </w:rPr>
        <w:tab/>
      </w:r>
      <w:r w:rsidR="008A24FD" w:rsidRPr="00D9660A">
        <w:rPr>
          <w:rFonts w:ascii="Arial" w:eastAsia="Calibri" w:hAnsi="Arial" w:cs="Arial"/>
          <w:b/>
          <w:bCs/>
          <w:sz w:val="24"/>
          <w:lang w:val="en-GB"/>
        </w:rPr>
        <w:t>On</w:t>
      </w:r>
      <w:r w:rsidR="00E73A44" w:rsidRPr="00D9660A">
        <w:rPr>
          <w:rFonts w:ascii="Arial" w:eastAsia="Calibri" w:hAnsi="Arial" w:cs="Arial"/>
          <w:b/>
          <w:bCs/>
          <w:sz w:val="24"/>
          <w:lang w:val="en-GB"/>
        </w:rPr>
        <w:t xml:space="preserve"> </w:t>
      </w:r>
      <w:r w:rsidR="003A62A2">
        <w:rPr>
          <w:rFonts w:ascii="Arial" w:eastAsia="Calibri" w:hAnsi="Arial" w:cs="Arial"/>
          <w:b/>
          <w:bCs/>
          <w:sz w:val="24"/>
          <w:lang w:val="en-GB"/>
        </w:rPr>
        <w:t>General</w:t>
      </w:r>
      <w:r w:rsidR="00C34801">
        <w:rPr>
          <w:rFonts w:ascii="Arial" w:eastAsia="Calibri" w:hAnsi="Arial" w:cs="Arial"/>
          <w:b/>
          <w:bCs/>
          <w:sz w:val="24"/>
          <w:lang w:val="en-GB"/>
        </w:rPr>
        <w:t xml:space="preserve"> for </w:t>
      </w:r>
      <w:r w:rsidR="00F615FC">
        <w:rPr>
          <w:rFonts w:ascii="Arial" w:eastAsia="Calibri" w:hAnsi="Arial" w:cs="Arial"/>
          <w:b/>
          <w:bCs/>
          <w:sz w:val="24"/>
          <w:lang w:val="en-GB"/>
        </w:rPr>
        <w:t>ext</w:t>
      </w:r>
      <w:r w:rsidR="00C34801">
        <w:rPr>
          <w:rFonts w:ascii="Arial" w:eastAsia="Calibri" w:hAnsi="Arial" w:cs="Arial"/>
          <w:b/>
          <w:bCs/>
          <w:sz w:val="24"/>
          <w:lang w:val="en-GB"/>
        </w:rPr>
        <w:t>71GHz</w:t>
      </w:r>
    </w:p>
    <w:p w14:paraId="139CE457" w14:textId="35BB9988"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A24FD">
        <w:rPr>
          <w:rFonts w:ascii="Arial" w:eastAsia="MS Mincho" w:hAnsi="Arial" w:cs="Arial"/>
          <w:b/>
          <w:bCs/>
          <w:sz w:val="24"/>
          <w:szCs w:val="20"/>
          <w:lang w:val="en-GB"/>
        </w:rPr>
        <w:t>Agenda item:</w:t>
      </w:r>
      <w:r w:rsidRPr="008A24FD">
        <w:rPr>
          <w:rFonts w:ascii="Arial" w:eastAsia="MS Mincho" w:hAnsi="Arial" w:cs="Arial"/>
          <w:b/>
          <w:bCs/>
          <w:sz w:val="24"/>
          <w:szCs w:val="20"/>
          <w:lang w:val="en-GB"/>
        </w:rPr>
        <w:tab/>
      </w:r>
      <w:r w:rsidR="00A56ED5">
        <w:rPr>
          <w:rFonts w:ascii="Arial" w:eastAsia="MS Mincho" w:hAnsi="Arial" w:cs="Arial"/>
          <w:b/>
          <w:bCs/>
          <w:sz w:val="24"/>
          <w:szCs w:val="20"/>
          <w:lang w:val="en-GB"/>
        </w:rPr>
        <w:t>9.14.8.1</w:t>
      </w:r>
    </w:p>
    <w:p w14:paraId="04F08F70" w14:textId="0BAF5176" w:rsid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DB01CB">
        <w:rPr>
          <w:rFonts w:ascii="Arial" w:eastAsia="Calibri" w:hAnsi="Arial" w:cs="Arial"/>
          <w:b/>
          <w:bCs/>
          <w:sz w:val="24"/>
          <w:lang w:val="en-GB"/>
        </w:rPr>
        <w:t>Discussion</w:t>
      </w:r>
    </w:p>
    <w:p w14:paraId="5FD4C454" w14:textId="77777777" w:rsidR="002B0E46" w:rsidRPr="00841BCD" w:rsidRDefault="002B0E46" w:rsidP="00841BCD">
      <w:pPr>
        <w:tabs>
          <w:tab w:val="left" w:pos="1985"/>
        </w:tabs>
        <w:rPr>
          <w:rFonts w:ascii="Arial" w:eastAsia="Calibri" w:hAnsi="Arial" w:cs="Arial"/>
          <w:b/>
          <w:bCs/>
          <w:sz w:val="24"/>
          <w:lang w:val="en-GB"/>
        </w:rPr>
      </w:pPr>
    </w:p>
    <w:p w14:paraId="1BBB6726" w14:textId="317CABF7" w:rsidR="00841BCD" w:rsidRDefault="00841BCD" w:rsidP="00A37002">
      <w:pPr>
        <w:pStyle w:val="RAN4H1"/>
      </w:pPr>
      <w:r>
        <w:t>Intro</w:t>
      </w:r>
      <w:r w:rsidRPr="49F0D3EE">
        <w:rPr>
          <w:rStyle w:val="RAN4H1Char"/>
        </w:rPr>
        <w:t>ductio</w:t>
      </w:r>
      <w:r>
        <w:t>n</w:t>
      </w:r>
    </w:p>
    <w:p w14:paraId="101BEC2A" w14:textId="69FA1144" w:rsidR="00DD3F08" w:rsidRPr="00F86CC0" w:rsidRDefault="4C7A45BD" w:rsidP="49F0D3EE">
      <w:pPr>
        <w:spacing w:line="257" w:lineRule="auto"/>
      </w:pPr>
      <w:r w:rsidRPr="1CC0CC53">
        <w:rPr>
          <w:rFonts w:eastAsia="Times New Roman" w:cs="Times New Roman"/>
          <w:lang w:val="en-GB"/>
        </w:rPr>
        <w:t>During the last RAN4#10</w:t>
      </w:r>
      <w:r w:rsidR="002318BA">
        <w:rPr>
          <w:rFonts w:eastAsia="Times New Roman" w:cs="Times New Roman"/>
          <w:lang w:val="en-GB"/>
        </w:rPr>
        <w:t>3</w:t>
      </w:r>
      <w:r w:rsidRPr="1CC0CC53">
        <w:rPr>
          <w:rFonts w:eastAsia="Times New Roman" w:cs="Times New Roman"/>
          <w:lang w:val="en-GB"/>
        </w:rPr>
        <w:t>-e meeting, good progress was made on the topic o</w:t>
      </w:r>
      <w:r w:rsidR="00E36B92" w:rsidRPr="1CC0CC53">
        <w:rPr>
          <w:rFonts w:eastAsia="Times New Roman" w:cs="Times New Roman"/>
          <w:lang w:val="en-GB"/>
        </w:rPr>
        <w:t xml:space="preserve">f </w:t>
      </w:r>
      <w:r w:rsidR="003A62A2">
        <w:rPr>
          <w:rFonts w:eastAsia="Times New Roman" w:cs="Times New Roman"/>
          <w:lang w:val="en-GB"/>
        </w:rPr>
        <w:t>General</w:t>
      </w:r>
      <w:r w:rsidR="00F86CC0" w:rsidRPr="1CC0CC53">
        <w:rPr>
          <w:rFonts w:eastAsia="Times New Roman" w:cs="Times New Roman"/>
          <w:lang w:val="en-GB"/>
        </w:rPr>
        <w:t xml:space="preserve"> requirements for FR2-2.</w:t>
      </w:r>
    </w:p>
    <w:p w14:paraId="5391C2C7" w14:textId="77F62AE5" w:rsidR="00DD3F08" w:rsidRDefault="4C7A45BD" w:rsidP="49F0D3EE">
      <w:pPr>
        <w:spacing w:line="257" w:lineRule="auto"/>
        <w:rPr>
          <w:rFonts w:eastAsia="Times New Roman" w:cs="Times New Roman"/>
          <w:szCs w:val="20"/>
          <w:lang w:val="en-GB"/>
        </w:rPr>
      </w:pPr>
      <w:r w:rsidRPr="00F86CC0">
        <w:rPr>
          <w:rFonts w:eastAsia="Times New Roman" w:cs="Times New Roman"/>
          <w:szCs w:val="20"/>
          <w:lang w:val="en-GB"/>
        </w:rPr>
        <w:t>In this contribution we will express our views on the open issues and open new discussions, if necessary.</w:t>
      </w:r>
      <w:bookmarkStart w:id="3" w:name="_Hlk88742629"/>
    </w:p>
    <w:bookmarkEnd w:id="3"/>
    <w:p w14:paraId="463279A8" w14:textId="77777777" w:rsidR="00DC689E" w:rsidRDefault="00DC689E" w:rsidP="00DC689E">
      <w:pPr>
        <w:rPr>
          <w:highlight w:val="yellow"/>
          <w:lang w:val="en-GB"/>
        </w:rPr>
      </w:pPr>
    </w:p>
    <w:p w14:paraId="5D7D5490" w14:textId="669124E8" w:rsidR="00C34801" w:rsidRDefault="00C34801" w:rsidP="00C34801">
      <w:pPr>
        <w:pStyle w:val="RAN4H1"/>
      </w:pPr>
      <w:r>
        <w:t>Discussion</w:t>
      </w:r>
    </w:p>
    <w:p w14:paraId="0965B78D" w14:textId="77777777" w:rsidR="000F6AE4" w:rsidRDefault="000F6AE4" w:rsidP="00F5394B">
      <w:pPr>
        <w:rPr>
          <w:lang w:val="en-GB"/>
        </w:rPr>
      </w:pPr>
    </w:p>
    <w:p w14:paraId="661E9222" w14:textId="2D887FD8" w:rsidR="00202695" w:rsidRDefault="000379EB" w:rsidP="000379EB">
      <w:pPr>
        <w:pStyle w:val="RAN4H2"/>
        <w:rPr>
          <w:lang w:val="en-GB"/>
        </w:rPr>
      </w:pPr>
      <w:r>
        <w:rPr>
          <w:lang w:val="en-GB"/>
        </w:rPr>
        <w:t>Channel Model</w:t>
      </w:r>
    </w:p>
    <w:p w14:paraId="4733607E" w14:textId="1DD1F3C2" w:rsidR="007451CF" w:rsidRDefault="007451CF" w:rsidP="00FC7F84">
      <w:pPr>
        <w:pStyle w:val="RAN4H3"/>
        <w:rPr>
          <w:lang w:val="en-GB"/>
        </w:rPr>
      </w:pPr>
      <w:r>
        <w:rPr>
          <w:lang w:val="en-GB"/>
        </w:rPr>
        <w:t>Channel model requirements definition</w:t>
      </w:r>
    </w:p>
    <w:p w14:paraId="652DEF0D" w14:textId="69C5F938" w:rsidR="007451CF" w:rsidRDefault="007451CF" w:rsidP="007451CF">
      <w:pPr>
        <w:rPr>
          <w:lang w:val="en-GB"/>
        </w:rPr>
      </w:pPr>
      <w:r>
        <w:rPr>
          <w:lang w:val="en-GB"/>
        </w:rPr>
        <w:t xml:space="preserve">In RAN4#103-e the definition of the TDLA delay profile was still open. It is still pending </w:t>
      </w:r>
      <w:r w:rsidR="00C82870">
        <w:rPr>
          <w:lang w:val="en-GB"/>
        </w:rPr>
        <w:t xml:space="preserve">the specific channel delay profile </w:t>
      </w:r>
      <w:r w:rsidR="00C14BB7">
        <w:rPr>
          <w:lang w:val="en-GB"/>
        </w:rPr>
        <w:t xml:space="preserve">and the tap resolution to be used </w:t>
      </w:r>
      <w:r w:rsidR="00950F70">
        <w:rPr>
          <w:lang w:val="en-GB"/>
        </w:rPr>
        <w:t xml:space="preserve">when </w:t>
      </w:r>
      <w:r w:rsidR="006969A3">
        <w:rPr>
          <w:lang w:val="en-GB"/>
        </w:rPr>
        <w:t xml:space="preserve">RMS delay spread is reduced from 30 ns to 10 ns. The latest agreement </w:t>
      </w:r>
      <w:r w:rsidR="00A35C03">
        <w:rPr>
          <w:lang w:val="en-GB"/>
        </w:rPr>
        <w:t xml:space="preserve">includes those open points in </w:t>
      </w:r>
      <w:r w:rsidR="00A35C03">
        <w:rPr>
          <w:lang w:val="en-GB"/>
        </w:rPr>
        <w:fldChar w:fldCharType="begin"/>
      </w:r>
      <w:r w:rsidR="00A35C03">
        <w:rPr>
          <w:lang w:val="en-GB"/>
        </w:rPr>
        <w:instrText xml:space="preserve"> REF _Ref110867195 \r \h </w:instrText>
      </w:r>
      <w:r w:rsidR="00A35C03">
        <w:rPr>
          <w:lang w:val="en-GB"/>
        </w:rPr>
      </w:r>
      <w:r w:rsidR="00A35C03">
        <w:rPr>
          <w:lang w:val="en-GB"/>
        </w:rPr>
        <w:fldChar w:fldCharType="separate"/>
      </w:r>
      <w:r w:rsidR="00BF4441">
        <w:rPr>
          <w:lang w:val="en-GB"/>
        </w:rPr>
        <w:t>[2]</w:t>
      </w:r>
      <w:r w:rsidR="00A35C03">
        <w:rPr>
          <w:lang w:val="en-GB"/>
        </w:rPr>
        <w:fldChar w:fldCharType="end"/>
      </w:r>
      <w:r w:rsidR="00A35C03">
        <w:rPr>
          <w:lang w:val="en-GB"/>
        </w:rPr>
        <w:t>:</w:t>
      </w:r>
    </w:p>
    <w:tbl>
      <w:tblPr>
        <w:tblStyle w:val="TableGrid"/>
        <w:tblW w:w="0" w:type="auto"/>
        <w:tblLook w:val="04A0" w:firstRow="1" w:lastRow="0" w:firstColumn="1" w:lastColumn="0" w:noHBand="0" w:noVBand="1"/>
      </w:tblPr>
      <w:tblGrid>
        <w:gridCol w:w="9617"/>
      </w:tblGrid>
      <w:tr w:rsidR="00A35C03" w14:paraId="69F722DD" w14:textId="77777777" w:rsidTr="00A35C03">
        <w:tc>
          <w:tcPr>
            <w:tcW w:w="9617" w:type="dxa"/>
          </w:tcPr>
          <w:p w14:paraId="64A6AE95" w14:textId="77777777" w:rsidR="00142ED6" w:rsidRDefault="00142ED6" w:rsidP="00142ED6">
            <w:pPr>
              <w:rPr>
                <w:rStyle w:val="Strong"/>
                <w:u w:val="single"/>
              </w:rPr>
            </w:pPr>
            <w:r>
              <w:rPr>
                <w:rStyle w:val="Strong"/>
                <w:u w:val="single"/>
              </w:rPr>
              <w:t xml:space="preserve">Issue 1-3-1: </w:t>
            </w:r>
            <w:r>
              <w:rPr>
                <w:b/>
                <w:u w:val="single"/>
                <w:lang w:eastAsia="ko-KR"/>
              </w:rPr>
              <w:t>How to consider the delay profile for TDLA channel model for FR2-2?</w:t>
            </w:r>
          </w:p>
          <w:p w14:paraId="69847EF1" w14:textId="77777777" w:rsidR="00142ED6" w:rsidRDefault="00142ED6" w:rsidP="00142ED6">
            <w:pPr>
              <w:shd w:val="clear" w:color="auto" w:fill="FFFFFF"/>
              <w:rPr>
                <w:rFonts w:eastAsiaTheme="minorEastAsia"/>
                <w:iCs/>
                <w:lang w:eastAsia="zh-CN"/>
              </w:rPr>
            </w:pPr>
            <w:r>
              <w:rPr>
                <w:rFonts w:eastAsiaTheme="minorEastAsia"/>
                <w:iCs/>
                <w:lang w:eastAsia="zh-CN"/>
              </w:rPr>
              <w:t>FFS the delay profile details.</w:t>
            </w:r>
          </w:p>
          <w:p w14:paraId="1B06C436" w14:textId="77777777" w:rsidR="00142ED6" w:rsidRDefault="00142ED6" w:rsidP="00142ED6">
            <w:pPr>
              <w:shd w:val="clear" w:color="auto" w:fill="FFFFFF"/>
            </w:pPr>
          </w:p>
          <w:p w14:paraId="6DA20B3B" w14:textId="77777777" w:rsidR="00142ED6" w:rsidRPr="00223345" w:rsidRDefault="00142ED6" w:rsidP="00142ED6">
            <w:pPr>
              <w:rPr>
                <w:rStyle w:val="Strong"/>
                <w:u w:val="single"/>
              </w:rPr>
            </w:pPr>
            <w:r>
              <w:rPr>
                <w:rStyle w:val="Strong"/>
                <w:u w:val="single"/>
              </w:rPr>
              <w:t xml:space="preserve">Issue 1-3-2: </w:t>
            </w:r>
            <w:r>
              <w:rPr>
                <w:b/>
                <w:u w:val="single"/>
                <w:lang w:eastAsia="ko-KR"/>
              </w:rPr>
              <w:t xml:space="preserve">How to consider the </w:t>
            </w:r>
            <w:r w:rsidRPr="00592008">
              <w:rPr>
                <w:b/>
                <w:u w:val="single"/>
                <w:lang w:eastAsia="ko-KR"/>
              </w:rPr>
              <w:t>minimum tap resolution for TDL channel model</w:t>
            </w:r>
            <w:r>
              <w:rPr>
                <w:b/>
                <w:u w:val="single"/>
                <w:lang w:eastAsia="ko-KR"/>
              </w:rPr>
              <w:t>?</w:t>
            </w:r>
          </w:p>
          <w:p w14:paraId="7C95B870" w14:textId="77777777" w:rsidR="00142ED6" w:rsidRDefault="00142ED6" w:rsidP="00142ED6">
            <w:pPr>
              <w:shd w:val="clear" w:color="auto" w:fill="FFFFFF"/>
            </w:pPr>
            <w:r>
              <w:t>Invite TE vendors to confirm the minimum tap resolution for TDL channel model they could deliver.</w:t>
            </w:r>
          </w:p>
          <w:p w14:paraId="16D19102" w14:textId="77777777" w:rsidR="00142ED6" w:rsidRPr="00062B24" w:rsidRDefault="00142ED6" w:rsidP="00142ED6">
            <w:pPr>
              <w:pStyle w:val="ListParagraph"/>
              <w:numPr>
                <w:ilvl w:val="0"/>
                <w:numId w:val="15"/>
              </w:numPr>
              <w:shd w:val="clear" w:color="auto" w:fill="FFFFFF"/>
              <w:contextualSpacing w:val="0"/>
              <w:rPr>
                <w:szCs w:val="20"/>
              </w:rPr>
            </w:pPr>
            <w:r>
              <w:rPr>
                <w:szCs w:val="20"/>
              </w:rPr>
              <w:t xml:space="preserve">Proposal 1: </w:t>
            </w:r>
            <w:r w:rsidRPr="00062B24">
              <w:rPr>
                <w:szCs w:val="20"/>
              </w:rPr>
              <w:t>2ns delay resolution</w:t>
            </w:r>
          </w:p>
          <w:p w14:paraId="00B4B7FF" w14:textId="77777777" w:rsidR="00142ED6" w:rsidRDefault="00142ED6" w:rsidP="00142ED6">
            <w:pPr>
              <w:pStyle w:val="ListParagraph"/>
              <w:numPr>
                <w:ilvl w:val="0"/>
                <w:numId w:val="15"/>
              </w:numPr>
              <w:shd w:val="clear" w:color="auto" w:fill="FFFFFF"/>
              <w:contextualSpacing w:val="0"/>
              <w:rPr>
                <w:szCs w:val="20"/>
              </w:rPr>
            </w:pPr>
            <w:r>
              <w:rPr>
                <w:szCs w:val="20"/>
              </w:rPr>
              <w:t>Proposal 2: 2.5ns delay resolution</w:t>
            </w:r>
          </w:p>
          <w:p w14:paraId="300362F1" w14:textId="77777777" w:rsidR="00142ED6" w:rsidRPr="00062B24" w:rsidRDefault="00142ED6" w:rsidP="00142ED6">
            <w:pPr>
              <w:pStyle w:val="ListParagraph"/>
              <w:numPr>
                <w:ilvl w:val="0"/>
                <w:numId w:val="15"/>
              </w:numPr>
              <w:shd w:val="clear" w:color="auto" w:fill="FFFFFF"/>
              <w:contextualSpacing w:val="0"/>
              <w:rPr>
                <w:szCs w:val="20"/>
              </w:rPr>
            </w:pPr>
            <w:r>
              <w:rPr>
                <w:szCs w:val="20"/>
              </w:rPr>
              <w:t xml:space="preserve">Proposal 3: </w:t>
            </w:r>
            <w:r w:rsidRPr="00062B24">
              <w:rPr>
                <w:szCs w:val="20"/>
              </w:rPr>
              <w:t>TBA</w:t>
            </w:r>
          </w:p>
          <w:p w14:paraId="6FC16972" w14:textId="77777777" w:rsidR="00A35C03" w:rsidRDefault="00A35C03" w:rsidP="007451CF">
            <w:pPr>
              <w:rPr>
                <w:lang w:val="en-GB"/>
              </w:rPr>
            </w:pPr>
          </w:p>
        </w:tc>
      </w:tr>
    </w:tbl>
    <w:p w14:paraId="3D952843" w14:textId="44A16E2C" w:rsidR="008716B5" w:rsidRDefault="008716B5" w:rsidP="008716B5">
      <w:pPr>
        <w:rPr>
          <w:lang w:val="en-GB"/>
        </w:rPr>
      </w:pPr>
      <w:r>
        <w:rPr>
          <w:lang w:val="en-GB"/>
        </w:rPr>
        <w:t xml:space="preserve">Considering the options above, none of the channel models being discussed are currently defined for RAN4 requirements. The existing requirements </w:t>
      </w:r>
      <w:r w:rsidR="0072417D">
        <w:rPr>
          <w:lang w:val="en-GB"/>
        </w:rPr>
        <w:t xml:space="preserve">are defined with the assumption that </w:t>
      </w:r>
      <w:r w:rsidR="00645757">
        <w:rPr>
          <w:lang w:val="en-GB"/>
        </w:rPr>
        <w:t xml:space="preserve">delay profile </w:t>
      </w:r>
      <w:r w:rsidR="00EB7012">
        <w:rPr>
          <w:lang w:val="en-GB"/>
        </w:rPr>
        <w:t xml:space="preserve">tap resolution is determined based on the </w:t>
      </w:r>
      <w:r w:rsidR="00517F2B">
        <w:rPr>
          <w:lang w:val="en-GB"/>
        </w:rPr>
        <w:t xml:space="preserve">bandwidth </w:t>
      </w:r>
      <w:r w:rsidR="007610A8">
        <w:rPr>
          <w:lang w:val="en-GB"/>
        </w:rPr>
        <w:t>of the faded signal</w:t>
      </w:r>
      <w:r w:rsidR="0049417F">
        <w:rPr>
          <w:lang w:val="en-GB"/>
        </w:rPr>
        <w:t xml:space="preserve"> </w:t>
      </w:r>
      <w:r w:rsidR="00E258A1">
        <w:rPr>
          <w:lang w:val="en-GB"/>
        </w:rPr>
        <w:fldChar w:fldCharType="begin"/>
      </w:r>
      <w:r w:rsidR="00E258A1">
        <w:rPr>
          <w:lang w:val="en-GB"/>
        </w:rPr>
        <w:instrText xml:space="preserve"> REF _Ref110960047 \r \h </w:instrText>
      </w:r>
      <w:r w:rsidR="00E258A1">
        <w:rPr>
          <w:lang w:val="en-GB"/>
        </w:rPr>
      </w:r>
      <w:r w:rsidR="00E258A1">
        <w:rPr>
          <w:lang w:val="en-GB"/>
        </w:rPr>
        <w:fldChar w:fldCharType="separate"/>
      </w:r>
      <w:r w:rsidR="00BF4441">
        <w:rPr>
          <w:lang w:val="en-GB"/>
        </w:rPr>
        <w:t>[10]</w:t>
      </w:r>
      <w:r w:rsidR="00E258A1">
        <w:rPr>
          <w:lang w:val="en-GB"/>
        </w:rPr>
        <w:fldChar w:fldCharType="end"/>
      </w:r>
      <w:r w:rsidR="00E258A1">
        <w:rPr>
          <w:lang w:val="en-GB"/>
        </w:rPr>
        <w:t xml:space="preserve"> and </w:t>
      </w:r>
      <w:r>
        <w:rPr>
          <w:lang w:val="en-GB"/>
        </w:rPr>
        <w:t xml:space="preserve">include a minimum RMS delay spread of 30 ns, and use a delay resolution of 5 ns </w:t>
      </w:r>
      <w:r w:rsidR="00011116">
        <w:rPr>
          <w:lang w:val="en-GB"/>
        </w:rPr>
        <w:fldChar w:fldCharType="begin"/>
      </w:r>
      <w:r w:rsidR="00011116">
        <w:rPr>
          <w:lang w:val="en-GB"/>
        </w:rPr>
        <w:instrText xml:space="preserve"> REF _Ref110946405 \r \h </w:instrText>
      </w:r>
      <w:r w:rsidR="00011116">
        <w:rPr>
          <w:lang w:val="en-GB"/>
        </w:rPr>
      </w:r>
      <w:r w:rsidR="00011116">
        <w:rPr>
          <w:lang w:val="en-GB"/>
        </w:rPr>
        <w:fldChar w:fldCharType="separate"/>
      </w:r>
      <w:r w:rsidR="00BF4441">
        <w:rPr>
          <w:lang w:val="en-GB"/>
        </w:rPr>
        <w:t>[7]</w:t>
      </w:r>
      <w:r w:rsidR="00011116">
        <w:rPr>
          <w:lang w:val="en-GB"/>
        </w:rPr>
        <w:fldChar w:fldCharType="end"/>
      </w:r>
      <w:r>
        <w:rPr>
          <w:lang w:val="en-GB"/>
        </w:rPr>
        <w:t xml:space="preserve">, which corresponds to a sampling frequency of 200 </w:t>
      </w:r>
      <w:proofErr w:type="spellStart"/>
      <w:r>
        <w:rPr>
          <w:lang w:val="en-GB"/>
        </w:rPr>
        <w:t>MHz.</w:t>
      </w:r>
      <w:proofErr w:type="spellEnd"/>
      <w:r>
        <w:rPr>
          <w:lang w:val="en-GB"/>
        </w:rPr>
        <w:t xml:space="preserve"> Considering the smaller delay spread that is being considered for FR2-2 requirements, the delay resolution of 5 ns is not enough for accurately modelling the channel. Furthermore, as FR2-2 includes CBW starting from 400 MHz for 480 and 960 kHz, the test setup will need to be operating at a higher sampling frequency. </w:t>
      </w:r>
    </w:p>
    <w:p w14:paraId="1E365CE5" w14:textId="77777777" w:rsidR="008716B5" w:rsidRDefault="008716B5" w:rsidP="008716B5">
      <w:pPr>
        <w:pStyle w:val="RAN4observation0"/>
        <w:ind w:left="360" w:hanging="360"/>
      </w:pPr>
      <w:r>
        <w:t xml:space="preserve">5 ns delay resolution is not enough for modelling channel delay spread of 5 ns and 10 ns. </w:t>
      </w:r>
    </w:p>
    <w:p w14:paraId="7EF10B86" w14:textId="6FC1F11F" w:rsidR="002D45E4" w:rsidRDefault="00AA7C0D" w:rsidP="00F841EC">
      <w:pPr>
        <w:pStyle w:val="RAN4Observation"/>
      </w:pPr>
      <w:r>
        <w:t>5 ns delay resolution is used for TDL-A 30 channel model</w:t>
      </w:r>
      <w:r w:rsidR="00866B73">
        <w:t xml:space="preserve"> considering 200 MHz </w:t>
      </w:r>
      <w:r w:rsidR="00F841EC">
        <w:t xml:space="preserve">CHW. </w:t>
      </w:r>
    </w:p>
    <w:p w14:paraId="26968CC4" w14:textId="77777777" w:rsidR="008716B5" w:rsidRDefault="008716B5" w:rsidP="008716B5">
      <w:pPr>
        <w:pStyle w:val="RAN4observation0"/>
        <w:ind w:left="360" w:hanging="360"/>
      </w:pPr>
      <w:r>
        <w:t xml:space="preserve">FR2-2 demodulation requirements will imply in test setups using larger sampling frequency in comparison to FR2-1. </w:t>
      </w:r>
    </w:p>
    <w:p w14:paraId="0EF18214" w14:textId="78A3114B" w:rsidR="00A35C03" w:rsidRDefault="008716B5" w:rsidP="00243F68">
      <w:pPr>
        <w:pStyle w:val="RAN4proposal"/>
        <w:rPr>
          <w:lang w:val="en-GB"/>
        </w:rPr>
      </w:pPr>
      <w:r>
        <w:t>RAN4 to specify TDL models for FR2-2 using smaller delay resolution.</w:t>
      </w:r>
    </w:p>
    <w:p w14:paraId="4F1A144B" w14:textId="70EEBBD3" w:rsidR="007451CF" w:rsidRDefault="00B958F9" w:rsidP="007451CF">
      <w:pPr>
        <w:rPr>
          <w:lang w:val="en-GB"/>
        </w:rPr>
      </w:pPr>
      <w:r>
        <w:rPr>
          <w:lang w:val="en-GB"/>
        </w:rPr>
        <w:lastRenderedPageBreak/>
        <w:t xml:space="preserve">Considering the RAN1 channel models and </w:t>
      </w:r>
      <w:r w:rsidR="00F871FE">
        <w:rPr>
          <w:lang w:val="en-GB"/>
        </w:rPr>
        <w:t>the current RAN4 method for reducing the number of taps</w:t>
      </w:r>
      <w:r w:rsidR="00133447">
        <w:rPr>
          <w:lang w:val="en-GB"/>
        </w:rPr>
        <w:t xml:space="preserve"> from 38.141-2</w:t>
      </w:r>
      <w:r w:rsidR="00F871FE">
        <w:rPr>
          <w:lang w:val="en-GB"/>
        </w:rPr>
        <w:t xml:space="preserve">, we </w:t>
      </w:r>
      <w:r w:rsidR="00133447">
        <w:rPr>
          <w:lang w:val="en-GB"/>
        </w:rPr>
        <w:t xml:space="preserve">can </w:t>
      </w:r>
      <w:r w:rsidR="00F871FE">
        <w:rPr>
          <w:lang w:val="en-GB"/>
        </w:rPr>
        <w:t xml:space="preserve">get </w:t>
      </w:r>
      <w:r w:rsidR="00133447">
        <w:rPr>
          <w:lang w:val="en-GB"/>
        </w:rPr>
        <w:t xml:space="preserve">a simplification of the tap delay profile as shown in </w:t>
      </w:r>
      <w:r w:rsidR="00133447">
        <w:rPr>
          <w:lang w:val="en-GB"/>
        </w:rPr>
        <w:fldChar w:fldCharType="begin"/>
      </w:r>
      <w:r w:rsidR="00133447">
        <w:rPr>
          <w:lang w:val="en-GB"/>
        </w:rPr>
        <w:instrText xml:space="preserve"> REF _Ref110869186 \h </w:instrText>
      </w:r>
      <w:r w:rsidR="00133447">
        <w:rPr>
          <w:lang w:val="en-GB"/>
        </w:rPr>
      </w:r>
      <w:r w:rsidR="00133447">
        <w:rPr>
          <w:lang w:val="en-GB"/>
        </w:rPr>
        <w:fldChar w:fldCharType="separate"/>
      </w:r>
      <w:r w:rsidR="00BF4441">
        <w:t xml:space="preserve">Table </w:t>
      </w:r>
      <w:r w:rsidR="00BF4441">
        <w:rPr>
          <w:noProof/>
        </w:rPr>
        <w:t>1</w:t>
      </w:r>
      <w:r w:rsidR="00133447">
        <w:rPr>
          <w:lang w:val="en-GB"/>
        </w:rPr>
        <w:fldChar w:fldCharType="end"/>
      </w:r>
      <w:r w:rsidR="00133447">
        <w:rPr>
          <w:lang w:val="en-GB"/>
        </w:rPr>
        <w:t xml:space="preserve">. </w:t>
      </w:r>
    </w:p>
    <w:p w14:paraId="372E56F4" w14:textId="064A38A9" w:rsidR="00A22748" w:rsidRDefault="00A22748" w:rsidP="00243F68">
      <w:pPr>
        <w:pStyle w:val="TH"/>
      </w:pPr>
      <w:bookmarkStart w:id="4" w:name="_Ref110869186"/>
      <w:r>
        <w:t xml:space="preserve">Table </w:t>
      </w:r>
      <w:r>
        <w:fldChar w:fldCharType="begin"/>
      </w:r>
      <w:r>
        <w:instrText xml:space="preserve"> SEQ Table \* ARABIC </w:instrText>
      </w:r>
      <w:r>
        <w:fldChar w:fldCharType="separate"/>
      </w:r>
      <w:r w:rsidR="00BF4441">
        <w:rPr>
          <w:noProof/>
        </w:rPr>
        <w:t>1</w:t>
      </w:r>
      <w:r>
        <w:fldChar w:fldCharType="end"/>
      </w:r>
      <w:bookmarkEnd w:id="4"/>
      <w:r>
        <w:t xml:space="preserve"> TDLA-10 tap calculation according to</w:t>
      </w:r>
      <w:r w:rsidR="0007403D">
        <w:t xml:space="preserve"> </w:t>
      </w:r>
      <w:r>
        <w:t>th</w:t>
      </w:r>
      <w:r w:rsidR="0007403D">
        <w:t>e</w:t>
      </w:r>
      <w:r>
        <w:t xml:space="preserve"> RAN4 interpolation method</w:t>
      </w:r>
      <w:r w:rsidR="0007403D">
        <w:t xml:space="preserve"> in 38.141-2</w:t>
      </w:r>
    </w:p>
    <w:tbl>
      <w:tblPr>
        <w:tblStyle w:val="TableGrid"/>
        <w:tblW w:w="0" w:type="auto"/>
        <w:tblLook w:val="04A0" w:firstRow="1" w:lastRow="0" w:firstColumn="1" w:lastColumn="0" w:noHBand="0" w:noVBand="1"/>
      </w:tblPr>
      <w:tblGrid>
        <w:gridCol w:w="1010"/>
        <w:gridCol w:w="1105"/>
        <w:gridCol w:w="1082"/>
        <w:gridCol w:w="1131"/>
        <w:gridCol w:w="1280"/>
        <w:gridCol w:w="993"/>
        <w:gridCol w:w="992"/>
        <w:gridCol w:w="993"/>
        <w:gridCol w:w="993"/>
        <w:gridCol w:w="38"/>
      </w:tblGrid>
      <w:tr w:rsidR="00B230C2" w14:paraId="4ADA2754" w14:textId="77777777" w:rsidTr="00243F68">
        <w:trPr>
          <w:gridAfter w:val="1"/>
          <w:wAfter w:w="38" w:type="dxa"/>
        </w:trPr>
        <w:tc>
          <w:tcPr>
            <w:tcW w:w="1013" w:type="dxa"/>
            <w:vMerge w:val="restart"/>
          </w:tcPr>
          <w:p w14:paraId="3FA0A827" w14:textId="5D17B096" w:rsidR="00B230C2" w:rsidRDefault="00B230C2" w:rsidP="00243F68">
            <w:pPr>
              <w:pStyle w:val="TAH"/>
            </w:pPr>
            <w:r>
              <w:t>Tap number</w:t>
            </w:r>
          </w:p>
        </w:tc>
        <w:tc>
          <w:tcPr>
            <w:tcW w:w="2195" w:type="dxa"/>
            <w:gridSpan w:val="2"/>
          </w:tcPr>
          <w:p w14:paraId="7A4B4046" w14:textId="77777777" w:rsidR="00B230C2" w:rsidRDefault="00B230C2" w:rsidP="004C27A5">
            <w:pPr>
              <w:pStyle w:val="TAH"/>
            </w:pPr>
            <w:r>
              <w:t>RAN1 model</w:t>
            </w:r>
          </w:p>
          <w:p w14:paraId="09FC61D1" w14:textId="2F71B914" w:rsidR="00F12B76" w:rsidRDefault="00F12B76" w:rsidP="00243F68">
            <w:pPr>
              <w:pStyle w:val="TAH"/>
            </w:pPr>
            <w:r>
              <w:t>38.901</w:t>
            </w:r>
          </w:p>
        </w:tc>
        <w:tc>
          <w:tcPr>
            <w:tcW w:w="2424" w:type="dxa"/>
            <w:gridSpan w:val="2"/>
          </w:tcPr>
          <w:p w14:paraId="1DD7DA8B" w14:textId="3FBF2C38" w:rsidR="00413979" w:rsidRDefault="00B230C2">
            <w:pPr>
              <w:pStyle w:val="TAH"/>
            </w:pPr>
            <w:r>
              <w:t xml:space="preserve">RAN4 </w:t>
            </w:r>
            <w:r w:rsidR="00315572">
              <w:t>model</w:t>
            </w:r>
          </w:p>
          <w:p w14:paraId="62E17F97" w14:textId="77777777" w:rsidR="00B230C2" w:rsidRDefault="00B230C2" w:rsidP="004C27A5">
            <w:pPr>
              <w:pStyle w:val="TAH"/>
            </w:pPr>
            <w:r>
              <w:t>5ns resolution</w:t>
            </w:r>
          </w:p>
          <w:p w14:paraId="0BABC5F5" w14:textId="2E8EDFF7" w:rsidR="00413979" w:rsidRDefault="00413979" w:rsidP="00243F68">
            <w:pPr>
              <w:pStyle w:val="TAH"/>
            </w:pPr>
            <w:r>
              <w:t>12 taps</w:t>
            </w:r>
          </w:p>
        </w:tc>
        <w:tc>
          <w:tcPr>
            <w:tcW w:w="1992" w:type="dxa"/>
            <w:gridSpan w:val="2"/>
          </w:tcPr>
          <w:p w14:paraId="24D6DF85" w14:textId="5630C4E6" w:rsidR="00B230C2" w:rsidRDefault="00031B6B" w:rsidP="00243F68">
            <w:pPr>
              <w:pStyle w:val="TAH"/>
            </w:pPr>
            <w:r>
              <w:t>RAN4</w:t>
            </w:r>
            <w:r w:rsidR="00315572">
              <w:t xml:space="preserve"> model</w:t>
            </w:r>
          </w:p>
          <w:p w14:paraId="4CB8B464" w14:textId="77777777" w:rsidR="00031B6B" w:rsidRDefault="00031B6B" w:rsidP="004C27A5">
            <w:pPr>
              <w:pStyle w:val="TAH"/>
            </w:pPr>
            <w:r>
              <w:t>2.5 ns resolution</w:t>
            </w:r>
          </w:p>
          <w:p w14:paraId="472EAE94" w14:textId="0028255C" w:rsidR="00413979" w:rsidRDefault="00413979" w:rsidP="00243F68">
            <w:pPr>
              <w:pStyle w:val="TAH"/>
            </w:pPr>
            <w:r>
              <w:t>14 taps</w:t>
            </w:r>
          </w:p>
        </w:tc>
        <w:tc>
          <w:tcPr>
            <w:tcW w:w="1993" w:type="dxa"/>
            <w:gridSpan w:val="2"/>
          </w:tcPr>
          <w:p w14:paraId="7AAD57FF" w14:textId="4FAFB3C1" w:rsidR="00B230C2" w:rsidRDefault="00031B6B" w:rsidP="00243F68">
            <w:pPr>
              <w:pStyle w:val="TAH"/>
            </w:pPr>
            <w:r>
              <w:t xml:space="preserve">RAN4 </w:t>
            </w:r>
            <w:r w:rsidR="00315572">
              <w:t>model</w:t>
            </w:r>
          </w:p>
          <w:p w14:paraId="3CD36758" w14:textId="77777777" w:rsidR="00031B6B" w:rsidRDefault="00031B6B" w:rsidP="004C27A5">
            <w:pPr>
              <w:pStyle w:val="TAH"/>
            </w:pPr>
            <w:r>
              <w:t>2.0 ns resolution</w:t>
            </w:r>
          </w:p>
          <w:p w14:paraId="57FE1E38" w14:textId="0C0B9AB2" w:rsidR="00413979" w:rsidRDefault="00413979" w:rsidP="00243F68">
            <w:pPr>
              <w:pStyle w:val="TAH"/>
            </w:pPr>
            <w:r>
              <w:t>16 taps</w:t>
            </w:r>
          </w:p>
        </w:tc>
      </w:tr>
      <w:tr w:rsidR="00031B6B" w14:paraId="4A727398" w14:textId="77777777" w:rsidTr="00243F68">
        <w:trPr>
          <w:gridAfter w:val="1"/>
          <w:wAfter w:w="38" w:type="dxa"/>
        </w:trPr>
        <w:tc>
          <w:tcPr>
            <w:tcW w:w="1013" w:type="dxa"/>
            <w:vMerge/>
          </w:tcPr>
          <w:p w14:paraId="227A9154" w14:textId="77777777" w:rsidR="00031B6B" w:rsidRDefault="00031B6B" w:rsidP="00243F68">
            <w:pPr>
              <w:pStyle w:val="TAH"/>
            </w:pPr>
          </w:p>
        </w:tc>
        <w:tc>
          <w:tcPr>
            <w:tcW w:w="1109" w:type="dxa"/>
          </w:tcPr>
          <w:p w14:paraId="2E23AB51" w14:textId="4837DF33" w:rsidR="00031B6B" w:rsidRDefault="00031B6B" w:rsidP="00243F68">
            <w:pPr>
              <w:pStyle w:val="TAH"/>
            </w:pPr>
            <w:r>
              <w:t>delay</w:t>
            </w:r>
          </w:p>
        </w:tc>
        <w:tc>
          <w:tcPr>
            <w:tcW w:w="1086" w:type="dxa"/>
          </w:tcPr>
          <w:p w14:paraId="29700830" w14:textId="0069921E" w:rsidR="00031B6B" w:rsidRDefault="00031B6B" w:rsidP="00243F68">
            <w:pPr>
              <w:pStyle w:val="TAH"/>
            </w:pPr>
            <w:r>
              <w:t>power</w:t>
            </w:r>
          </w:p>
        </w:tc>
        <w:tc>
          <w:tcPr>
            <w:tcW w:w="1137" w:type="dxa"/>
          </w:tcPr>
          <w:p w14:paraId="49F6D109" w14:textId="1CCF5014" w:rsidR="00031B6B" w:rsidRDefault="00031B6B" w:rsidP="00243F68">
            <w:pPr>
              <w:pStyle w:val="TAH"/>
            </w:pPr>
            <w:r>
              <w:t>delay</w:t>
            </w:r>
          </w:p>
        </w:tc>
        <w:tc>
          <w:tcPr>
            <w:tcW w:w="1287" w:type="dxa"/>
          </w:tcPr>
          <w:p w14:paraId="1CBE1792" w14:textId="583FD373" w:rsidR="00031B6B" w:rsidRDefault="00031B6B" w:rsidP="00243F68">
            <w:pPr>
              <w:pStyle w:val="TAH"/>
            </w:pPr>
            <w:r>
              <w:t>power</w:t>
            </w:r>
          </w:p>
        </w:tc>
        <w:tc>
          <w:tcPr>
            <w:tcW w:w="997" w:type="dxa"/>
          </w:tcPr>
          <w:p w14:paraId="439AF296" w14:textId="6A0F52F8" w:rsidR="00031B6B" w:rsidRDefault="00031B6B" w:rsidP="00243F68">
            <w:pPr>
              <w:pStyle w:val="TAH"/>
            </w:pPr>
            <w:r>
              <w:t>delay</w:t>
            </w:r>
          </w:p>
        </w:tc>
        <w:tc>
          <w:tcPr>
            <w:tcW w:w="995" w:type="dxa"/>
          </w:tcPr>
          <w:p w14:paraId="2A594753" w14:textId="68EEEDB3" w:rsidR="00031B6B" w:rsidRDefault="00031B6B" w:rsidP="00243F68">
            <w:pPr>
              <w:pStyle w:val="TAH"/>
            </w:pPr>
            <w:r>
              <w:t>power</w:t>
            </w:r>
          </w:p>
        </w:tc>
        <w:tc>
          <w:tcPr>
            <w:tcW w:w="997" w:type="dxa"/>
          </w:tcPr>
          <w:p w14:paraId="3E120508" w14:textId="23E7FA87" w:rsidR="00031B6B" w:rsidRDefault="00031B6B" w:rsidP="00243F68">
            <w:pPr>
              <w:pStyle w:val="TAH"/>
            </w:pPr>
            <w:r>
              <w:t>delay</w:t>
            </w:r>
          </w:p>
        </w:tc>
        <w:tc>
          <w:tcPr>
            <w:tcW w:w="996" w:type="dxa"/>
          </w:tcPr>
          <w:p w14:paraId="5457E17E" w14:textId="1582D1C1" w:rsidR="00031B6B" w:rsidRDefault="00031B6B" w:rsidP="00243F68">
            <w:pPr>
              <w:pStyle w:val="TAH"/>
            </w:pPr>
            <w:r>
              <w:t>power</w:t>
            </w:r>
          </w:p>
        </w:tc>
      </w:tr>
      <w:tr w:rsidR="00400EA8" w14:paraId="7F04F021" w14:textId="77777777" w:rsidTr="00A22748">
        <w:tc>
          <w:tcPr>
            <w:tcW w:w="1013" w:type="dxa"/>
          </w:tcPr>
          <w:p w14:paraId="3EF7F01D" w14:textId="420D4906" w:rsidR="00311FEE" w:rsidRDefault="00311FEE" w:rsidP="00243F68">
            <w:pPr>
              <w:pStyle w:val="TAC"/>
            </w:pPr>
            <w:r>
              <w:t>1</w:t>
            </w:r>
          </w:p>
        </w:tc>
        <w:tc>
          <w:tcPr>
            <w:tcW w:w="1109" w:type="dxa"/>
            <w:vAlign w:val="bottom"/>
          </w:tcPr>
          <w:p w14:paraId="23C95960" w14:textId="7E9BED9F" w:rsidR="00311FEE" w:rsidRDefault="00311FEE" w:rsidP="00243F68">
            <w:pPr>
              <w:pStyle w:val="TAC"/>
            </w:pPr>
            <w:r>
              <w:rPr>
                <w:szCs w:val="22"/>
              </w:rPr>
              <w:t>0</w:t>
            </w:r>
          </w:p>
        </w:tc>
        <w:tc>
          <w:tcPr>
            <w:tcW w:w="1086" w:type="dxa"/>
            <w:vAlign w:val="bottom"/>
          </w:tcPr>
          <w:p w14:paraId="7E767277" w14:textId="2337DDBD" w:rsidR="00311FEE" w:rsidRDefault="00311FEE" w:rsidP="00243F68">
            <w:pPr>
              <w:pStyle w:val="TAC"/>
            </w:pPr>
            <w:r>
              <w:rPr>
                <w:szCs w:val="22"/>
              </w:rPr>
              <w:t>-13.4</w:t>
            </w:r>
          </w:p>
        </w:tc>
        <w:tc>
          <w:tcPr>
            <w:tcW w:w="1137" w:type="dxa"/>
            <w:vAlign w:val="bottom"/>
          </w:tcPr>
          <w:p w14:paraId="21124115" w14:textId="239FC7DC" w:rsidR="00311FEE" w:rsidRPr="00243F68" w:rsidRDefault="00311FEE" w:rsidP="00243F68">
            <w:pPr>
              <w:pStyle w:val="TAC"/>
            </w:pPr>
            <w:r w:rsidRPr="00243F68">
              <w:t>0</w:t>
            </w:r>
          </w:p>
        </w:tc>
        <w:tc>
          <w:tcPr>
            <w:tcW w:w="1287" w:type="dxa"/>
            <w:vAlign w:val="bottom"/>
          </w:tcPr>
          <w:p w14:paraId="5457943A" w14:textId="43C2F7AC" w:rsidR="00311FEE" w:rsidRPr="00243F68" w:rsidRDefault="00311FEE" w:rsidP="00243F68">
            <w:pPr>
              <w:pStyle w:val="TAC"/>
            </w:pPr>
            <w:r w:rsidRPr="00243F68">
              <w:t>-17.5</w:t>
            </w:r>
          </w:p>
        </w:tc>
        <w:tc>
          <w:tcPr>
            <w:tcW w:w="997" w:type="dxa"/>
            <w:vAlign w:val="bottom"/>
          </w:tcPr>
          <w:p w14:paraId="3EDE477E" w14:textId="2DACCE21" w:rsidR="00311FEE" w:rsidRDefault="00311FEE" w:rsidP="00243F68">
            <w:pPr>
              <w:pStyle w:val="TAC"/>
            </w:pPr>
            <w:r>
              <w:rPr>
                <w:szCs w:val="22"/>
              </w:rPr>
              <w:t>0</w:t>
            </w:r>
          </w:p>
        </w:tc>
        <w:tc>
          <w:tcPr>
            <w:tcW w:w="995" w:type="dxa"/>
            <w:vAlign w:val="bottom"/>
          </w:tcPr>
          <w:p w14:paraId="70697F1E" w14:textId="596C9DEE" w:rsidR="00311FEE" w:rsidRDefault="00311FEE" w:rsidP="00243F68">
            <w:pPr>
              <w:pStyle w:val="TAC"/>
            </w:pPr>
            <w:r>
              <w:rPr>
                <w:szCs w:val="22"/>
              </w:rPr>
              <w:t>-17.4</w:t>
            </w:r>
          </w:p>
        </w:tc>
        <w:tc>
          <w:tcPr>
            <w:tcW w:w="997" w:type="dxa"/>
            <w:vAlign w:val="bottom"/>
          </w:tcPr>
          <w:p w14:paraId="1A3E93A4" w14:textId="44557BB5" w:rsidR="00311FEE" w:rsidRDefault="00311FEE" w:rsidP="00243F68">
            <w:pPr>
              <w:pStyle w:val="TAC"/>
            </w:pPr>
            <w:r>
              <w:rPr>
                <w:szCs w:val="22"/>
              </w:rPr>
              <w:t>0</w:t>
            </w:r>
          </w:p>
        </w:tc>
        <w:tc>
          <w:tcPr>
            <w:tcW w:w="996" w:type="dxa"/>
            <w:gridSpan w:val="2"/>
            <w:vAlign w:val="bottom"/>
          </w:tcPr>
          <w:p w14:paraId="6DB2CA39" w14:textId="1E77956A" w:rsidR="00311FEE" w:rsidRDefault="00311FEE" w:rsidP="00243F68">
            <w:pPr>
              <w:pStyle w:val="TAC"/>
            </w:pPr>
            <w:r>
              <w:rPr>
                <w:szCs w:val="22"/>
              </w:rPr>
              <w:t>-16.1</w:t>
            </w:r>
          </w:p>
        </w:tc>
      </w:tr>
      <w:tr w:rsidR="00400EA8" w14:paraId="5ABCEBB6" w14:textId="77777777" w:rsidTr="00A22748">
        <w:tc>
          <w:tcPr>
            <w:tcW w:w="1013" w:type="dxa"/>
          </w:tcPr>
          <w:p w14:paraId="2523CB0D" w14:textId="12B74805" w:rsidR="00311FEE" w:rsidRDefault="00311FEE" w:rsidP="00243F68">
            <w:pPr>
              <w:pStyle w:val="TAC"/>
            </w:pPr>
            <w:r>
              <w:t>2</w:t>
            </w:r>
          </w:p>
        </w:tc>
        <w:tc>
          <w:tcPr>
            <w:tcW w:w="1109" w:type="dxa"/>
            <w:vAlign w:val="bottom"/>
          </w:tcPr>
          <w:p w14:paraId="7B7D12E7" w14:textId="1E8666D5" w:rsidR="00311FEE" w:rsidRDefault="00311FEE" w:rsidP="00243F68">
            <w:pPr>
              <w:pStyle w:val="TAC"/>
            </w:pPr>
            <w:r>
              <w:rPr>
                <w:szCs w:val="22"/>
              </w:rPr>
              <w:t>3.819</w:t>
            </w:r>
          </w:p>
        </w:tc>
        <w:tc>
          <w:tcPr>
            <w:tcW w:w="1086" w:type="dxa"/>
            <w:vAlign w:val="bottom"/>
          </w:tcPr>
          <w:p w14:paraId="084B1DEF" w14:textId="59331441" w:rsidR="00311FEE" w:rsidRDefault="00311FEE" w:rsidP="00243F68">
            <w:pPr>
              <w:pStyle w:val="TAC"/>
            </w:pPr>
            <w:r>
              <w:rPr>
                <w:szCs w:val="22"/>
              </w:rPr>
              <w:t>0</w:t>
            </w:r>
          </w:p>
        </w:tc>
        <w:tc>
          <w:tcPr>
            <w:tcW w:w="1137" w:type="dxa"/>
            <w:vAlign w:val="bottom"/>
          </w:tcPr>
          <w:p w14:paraId="44C81099" w14:textId="29A45688" w:rsidR="00311FEE" w:rsidRPr="00243F68" w:rsidRDefault="00311FEE" w:rsidP="00243F68">
            <w:pPr>
              <w:pStyle w:val="TAC"/>
            </w:pPr>
            <w:r w:rsidRPr="00243F68">
              <w:t>5</w:t>
            </w:r>
          </w:p>
        </w:tc>
        <w:tc>
          <w:tcPr>
            <w:tcW w:w="1287" w:type="dxa"/>
            <w:vAlign w:val="bottom"/>
          </w:tcPr>
          <w:p w14:paraId="4A318EF4" w14:textId="2098591A" w:rsidR="00311FEE" w:rsidRPr="00243F68" w:rsidRDefault="00311FEE" w:rsidP="00243F68">
            <w:pPr>
              <w:pStyle w:val="TAC"/>
            </w:pPr>
            <w:r w:rsidRPr="00243F68">
              <w:t>0</w:t>
            </w:r>
          </w:p>
        </w:tc>
        <w:tc>
          <w:tcPr>
            <w:tcW w:w="997" w:type="dxa"/>
            <w:vAlign w:val="bottom"/>
          </w:tcPr>
          <w:p w14:paraId="6A460A85" w14:textId="36F39A6A" w:rsidR="00311FEE" w:rsidRDefault="00311FEE" w:rsidP="00243F68">
            <w:pPr>
              <w:pStyle w:val="TAC"/>
            </w:pPr>
            <w:r>
              <w:rPr>
                <w:szCs w:val="22"/>
              </w:rPr>
              <w:t>5</w:t>
            </w:r>
          </w:p>
        </w:tc>
        <w:tc>
          <w:tcPr>
            <w:tcW w:w="995" w:type="dxa"/>
            <w:vAlign w:val="bottom"/>
          </w:tcPr>
          <w:p w14:paraId="1C0E6F07" w14:textId="3A779E03" w:rsidR="00311FEE" w:rsidRDefault="00311FEE" w:rsidP="00243F68">
            <w:pPr>
              <w:pStyle w:val="TAC"/>
            </w:pPr>
            <w:r>
              <w:rPr>
                <w:szCs w:val="22"/>
              </w:rPr>
              <w:t>0</w:t>
            </w:r>
          </w:p>
        </w:tc>
        <w:tc>
          <w:tcPr>
            <w:tcW w:w="997" w:type="dxa"/>
            <w:vAlign w:val="bottom"/>
          </w:tcPr>
          <w:p w14:paraId="70C629CB" w14:textId="6CABC1FF" w:rsidR="00311FEE" w:rsidRDefault="00311FEE" w:rsidP="00243F68">
            <w:pPr>
              <w:pStyle w:val="TAC"/>
            </w:pPr>
            <w:r>
              <w:rPr>
                <w:szCs w:val="22"/>
              </w:rPr>
              <w:t>4</w:t>
            </w:r>
          </w:p>
        </w:tc>
        <w:tc>
          <w:tcPr>
            <w:tcW w:w="996" w:type="dxa"/>
            <w:gridSpan w:val="2"/>
            <w:vAlign w:val="bottom"/>
          </w:tcPr>
          <w:p w14:paraId="7D3E512B" w14:textId="143E4036" w:rsidR="00311FEE" w:rsidRDefault="00311FEE" w:rsidP="00243F68">
            <w:pPr>
              <w:pStyle w:val="TAC"/>
            </w:pPr>
            <w:r>
              <w:rPr>
                <w:szCs w:val="22"/>
              </w:rPr>
              <w:t>0</w:t>
            </w:r>
          </w:p>
        </w:tc>
      </w:tr>
      <w:tr w:rsidR="00400EA8" w14:paraId="4565F42E" w14:textId="77777777" w:rsidTr="00A22748">
        <w:tc>
          <w:tcPr>
            <w:tcW w:w="1013" w:type="dxa"/>
          </w:tcPr>
          <w:p w14:paraId="4D139432" w14:textId="1C529D51" w:rsidR="00311FEE" w:rsidRDefault="00311FEE" w:rsidP="00243F68">
            <w:pPr>
              <w:pStyle w:val="TAC"/>
            </w:pPr>
            <w:r>
              <w:t>3</w:t>
            </w:r>
          </w:p>
        </w:tc>
        <w:tc>
          <w:tcPr>
            <w:tcW w:w="1109" w:type="dxa"/>
            <w:vAlign w:val="bottom"/>
          </w:tcPr>
          <w:p w14:paraId="1CAB8028" w14:textId="5C8DF597" w:rsidR="00311FEE" w:rsidRDefault="00311FEE" w:rsidP="00243F68">
            <w:pPr>
              <w:pStyle w:val="TAC"/>
            </w:pPr>
            <w:r>
              <w:rPr>
                <w:szCs w:val="22"/>
              </w:rPr>
              <w:t>4.025</w:t>
            </w:r>
          </w:p>
        </w:tc>
        <w:tc>
          <w:tcPr>
            <w:tcW w:w="1086" w:type="dxa"/>
            <w:vAlign w:val="bottom"/>
          </w:tcPr>
          <w:p w14:paraId="7A604C9A" w14:textId="7A05C701" w:rsidR="00311FEE" w:rsidRDefault="00311FEE" w:rsidP="00243F68">
            <w:pPr>
              <w:pStyle w:val="TAC"/>
            </w:pPr>
            <w:r>
              <w:rPr>
                <w:szCs w:val="22"/>
              </w:rPr>
              <w:t>-2.2</w:t>
            </w:r>
          </w:p>
        </w:tc>
        <w:tc>
          <w:tcPr>
            <w:tcW w:w="1137" w:type="dxa"/>
            <w:vAlign w:val="bottom"/>
          </w:tcPr>
          <w:p w14:paraId="5B67BA7D" w14:textId="0F9F0F0B" w:rsidR="00311FEE" w:rsidRPr="00243F68" w:rsidRDefault="00311FEE" w:rsidP="00243F68">
            <w:pPr>
              <w:pStyle w:val="TAC"/>
            </w:pPr>
            <w:r w:rsidRPr="00243F68">
              <w:t>10</w:t>
            </w:r>
          </w:p>
        </w:tc>
        <w:tc>
          <w:tcPr>
            <w:tcW w:w="1287" w:type="dxa"/>
            <w:vAlign w:val="bottom"/>
          </w:tcPr>
          <w:p w14:paraId="356A21B5" w14:textId="6410CF3E" w:rsidR="00311FEE" w:rsidRPr="00243F68" w:rsidRDefault="00311FEE" w:rsidP="00243F68">
            <w:pPr>
              <w:pStyle w:val="TAC"/>
            </w:pPr>
            <w:r w:rsidRPr="00243F68">
              <w:t>-11.6</w:t>
            </w:r>
          </w:p>
        </w:tc>
        <w:tc>
          <w:tcPr>
            <w:tcW w:w="997" w:type="dxa"/>
            <w:vAlign w:val="bottom"/>
          </w:tcPr>
          <w:p w14:paraId="439BDD7E" w14:textId="19F5BA33" w:rsidR="00311FEE" w:rsidRDefault="00311FEE" w:rsidP="00243F68">
            <w:pPr>
              <w:pStyle w:val="TAC"/>
            </w:pPr>
            <w:r>
              <w:rPr>
                <w:szCs w:val="22"/>
              </w:rPr>
              <w:t>7.5</w:t>
            </w:r>
          </w:p>
        </w:tc>
        <w:tc>
          <w:tcPr>
            <w:tcW w:w="995" w:type="dxa"/>
            <w:vAlign w:val="bottom"/>
          </w:tcPr>
          <w:p w14:paraId="4D8D0237" w14:textId="02F4F998" w:rsidR="00311FEE" w:rsidRDefault="00311FEE" w:rsidP="00243F68">
            <w:pPr>
              <w:pStyle w:val="TAC"/>
            </w:pPr>
            <w:r>
              <w:rPr>
                <w:szCs w:val="22"/>
              </w:rPr>
              <w:t>-9.5</w:t>
            </w:r>
          </w:p>
        </w:tc>
        <w:tc>
          <w:tcPr>
            <w:tcW w:w="997" w:type="dxa"/>
            <w:vAlign w:val="bottom"/>
          </w:tcPr>
          <w:p w14:paraId="359AD0D9" w14:textId="333212BD" w:rsidR="00311FEE" w:rsidRDefault="00311FEE" w:rsidP="00243F68">
            <w:pPr>
              <w:pStyle w:val="TAC"/>
            </w:pPr>
            <w:r>
              <w:rPr>
                <w:szCs w:val="22"/>
              </w:rPr>
              <w:t>6</w:t>
            </w:r>
          </w:p>
        </w:tc>
        <w:tc>
          <w:tcPr>
            <w:tcW w:w="996" w:type="dxa"/>
            <w:gridSpan w:val="2"/>
            <w:vAlign w:val="bottom"/>
          </w:tcPr>
          <w:p w14:paraId="0F4AD8A5" w14:textId="23059C34" w:rsidR="00311FEE" w:rsidRDefault="00311FEE" w:rsidP="00243F68">
            <w:pPr>
              <w:pStyle w:val="TAC"/>
            </w:pPr>
            <w:r>
              <w:rPr>
                <w:szCs w:val="22"/>
              </w:rPr>
              <w:t>-4</w:t>
            </w:r>
          </w:p>
        </w:tc>
      </w:tr>
      <w:tr w:rsidR="00400EA8" w14:paraId="6B824A7F" w14:textId="77777777" w:rsidTr="00A22748">
        <w:tc>
          <w:tcPr>
            <w:tcW w:w="1013" w:type="dxa"/>
          </w:tcPr>
          <w:p w14:paraId="5AB419AE" w14:textId="2869FA6E" w:rsidR="00311FEE" w:rsidRDefault="00311FEE" w:rsidP="00243F68">
            <w:pPr>
              <w:pStyle w:val="TAC"/>
            </w:pPr>
            <w:r>
              <w:t>4</w:t>
            </w:r>
          </w:p>
        </w:tc>
        <w:tc>
          <w:tcPr>
            <w:tcW w:w="1109" w:type="dxa"/>
            <w:vAlign w:val="bottom"/>
          </w:tcPr>
          <w:p w14:paraId="73555210" w14:textId="12622863" w:rsidR="00311FEE" w:rsidRDefault="00311FEE" w:rsidP="00243F68">
            <w:pPr>
              <w:pStyle w:val="TAC"/>
            </w:pPr>
            <w:r>
              <w:rPr>
                <w:szCs w:val="22"/>
              </w:rPr>
              <w:t>4.61</w:t>
            </w:r>
          </w:p>
        </w:tc>
        <w:tc>
          <w:tcPr>
            <w:tcW w:w="1086" w:type="dxa"/>
            <w:vAlign w:val="bottom"/>
          </w:tcPr>
          <w:p w14:paraId="2B3A2959" w14:textId="6D638075" w:rsidR="00311FEE" w:rsidRDefault="00311FEE" w:rsidP="00243F68">
            <w:pPr>
              <w:pStyle w:val="TAC"/>
            </w:pPr>
            <w:r>
              <w:rPr>
                <w:szCs w:val="22"/>
              </w:rPr>
              <w:t>-6</w:t>
            </w:r>
          </w:p>
        </w:tc>
        <w:tc>
          <w:tcPr>
            <w:tcW w:w="1137" w:type="dxa"/>
            <w:vAlign w:val="bottom"/>
          </w:tcPr>
          <w:p w14:paraId="715106C8" w14:textId="73EB6AD7" w:rsidR="00311FEE" w:rsidRPr="00243F68" w:rsidRDefault="00311FEE" w:rsidP="00243F68">
            <w:pPr>
              <w:pStyle w:val="TAC"/>
            </w:pPr>
            <w:r w:rsidRPr="00243F68">
              <w:t>15</w:t>
            </w:r>
          </w:p>
        </w:tc>
        <w:tc>
          <w:tcPr>
            <w:tcW w:w="1287" w:type="dxa"/>
            <w:vAlign w:val="bottom"/>
          </w:tcPr>
          <w:p w14:paraId="4C7E237D" w14:textId="296EBAD6" w:rsidR="00311FEE" w:rsidRPr="00243F68" w:rsidRDefault="00311FEE" w:rsidP="00243F68">
            <w:pPr>
              <w:pStyle w:val="TAC"/>
            </w:pPr>
            <w:r w:rsidRPr="00243F68">
              <w:t>-20</w:t>
            </w:r>
          </w:p>
        </w:tc>
        <w:tc>
          <w:tcPr>
            <w:tcW w:w="997" w:type="dxa"/>
            <w:vAlign w:val="bottom"/>
          </w:tcPr>
          <w:p w14:paraId="1E243D91" w14:textId="0B17DF24" w:rsidR="00311FEE" w:rsidRDefault="00311FEE" w:rsidP="00243F68">
            <w:pPr>
              <w:pStyle w:val="TAC"/>
            </w:pPr>
            <w:r>
              <w:rPr>
                <w:szCs w:val="22"/>
              </w:rPr>
              <w:t>15</w:t>
            </w:r>
          </w:p>
        </w:tc>
        <w:tc>
          <w:tcPr>
            <w:tcW w:w="995" w:type="dxa"/>
            <w:vAlign w:val="bottom"/>
          </w:tcPr>
          <w:p w14:paraId="6F5A9E44" w14:textId="2DD80DEC" w:rsidR="00311FEE" w:rsidRDefault="00311FEE" w:rsidP="00243F68">
            <w:pPr>
              <w:pStyle w:val="TAC"/>
            </w:pPr>
            <w:r>
              <w:rPr>
                <w:szCs w:val="22"/>
              </w:rPr>
              <w:t>-19.9</w:t>
            </w:r>
          </w:p>
        </w:tc>
        <w:tc>
          <w:tcPr>
            <w:tcW w:w="997" w:type="dxa"/>
            <w:vAlign w:val="bottom"/>
          </w:tcPr>
          <w:p w14:paraId="0276988F" w14:textId="29462B91" w:rsidR="00311FEE" w:rsidRDefault="00311FEE" w:rsidP="00243F68">
            <w:pPr>
              <w:pStyle w:val="TAC"/>
            </w:pPr>
            <w:r>
              <w:rPr>
                <w:szCs w:val="22"/>
              </w:rPr>
              <w:t>8</w:t>
            </w:r>
          </w:p>
        </w:tc>
        <w:tc>
          <w:tcPr>
            <w:tcW w:w="996" w:type="dxa"/>
            <w:gridSpan w:val="2"/>
            <w:vAlign w:val="bottom"/>
          </w:tcPr>
          <w:p w14:paraId="1AC7512F" w14:textId="040227C1" w:rsidR="00311FEE" w:rsidRDefault="00311FEE" w:rsidP="00243F68">
            <w:pPr>
              <w:pStyle w:val="TAC"/>
            </w:pPr>
            <w:r>
              <w:rPr>
                <w:szCs w:val="22"/>
              </w:rPr>
              <w:t>-10.2</w:t>
            </w:r>
          </w:p>
        </w:tc>
      </w:tr>
      <w:tr w:rsidR="00400EA8" w14:paraId="4D6167FE" w14:textId="77777777" w:rsidTr="00A22748">
        <w:tc>
          <w:tcPr>
            <w:tcW w:w="1013" w:type="dxa"/>
          </w:tcPr>
          <w:p w14:paraId="78178D8A" w14:textId="04B904D0" w:rsidR="00311FEE" w:rsidRDefault="00311FEE" w:rsidP="00243F68">
            <w:pPr>
              <w:pStyle w:val="TAC"/>
            </w:pPr>
            <w:r>
              <w:t>5</w:t>
            </w:r>
          </w:p>
        </w:tc>
        <w:tc>
          <w:tcPr>
            <w:tcW w:w="1109" w:type="dxa"/>
            <w:vAlign w:val="bottom"/>
          </w:tcPr>
          <w:p w14:paraId="0070D37D" w14:textId="603F511C" w:rsidR="00311FEE" w:rsidRDefault="00311FEE" w:rsidP="00243F68">
            <w:pPr>
              <w:pStyle w:val="TAC"/>
            </w:pPr>
            <w:r>
              <w:rPr>
                <w:szCs w:val="22"/>
              </w:rPr>
              <w:t>5.375</w:t>
            </w:r>
          </w:p>
        </w:tc>
        <w:tc>
          <w:tcPr>
            <w:tcW w:w="1086" w:type="dxa"/>
            <w:vAlign w:val="bottom"/>
          </w:tcPr>
          <w:p w14:paraId="036E24E0" w14:textId="5576806E" w:rsidR="00311FEE" w:rsidRDefault="00311FEE" w:rsidP="00243F68">
            <w:pPr>
              <w:pStyle w:val="TAC"/>
            </w:pPr>
            <w:r>
              <w:rPr>
                <w:szCs w:val="22"/>
              </w:rPr>
              <w:t>-8.2</w:t>
            </w:r>
          </w:p>
        </w:tc>
        <w:tc>
          <w:tcPr>
            <w:tcW w:w="1137" w:type="dxa"/>
            <w:vAlign w:val="bottom"/>
          </w:tcPr>
          <w:p w14:paraId="33895D46" w14:textId="1802599E" w:rsidR="00311FEE" w:rsidRPr="00243F68" w:rsidRDefault="00311FEE" w:rsidP="00243F68">
            <w:pPr>
              <w:pStyle w:val="TAC"/>
            </w:pPr>
            <w:r w:rsidRPr="00243F68">
              <w:t>20</w:t>
            </w:r>
          </w:p>
        </w:tc>
        <w:tc>
          <w:tcPr>
            <w:tcW w:w="1287" w:type="dxa"/>
            <w:vAlign w:val="bottom"/>
          </w:tcPr>
          <w:p w14:paraId="37CC18BC" w14:textId="2D34CCE1" w:rsidR="00311FEE" w:rsidRPr="00243F68" w:rsidRDefault="00311FEE" w:rsidP="00243F68">
            <w:pPr>
              <w:pStyle w:val="TAC"/>
            </w:pPr>
            <w:r w:rsidRPr="00243F68">
              <w:t>-9.4</w:t>
            </w:r>
          </w:p>
        </w:tc>
        <w:tc>
          <w:tcPr>
            <w:tcW w:w="997" w:type="dxa"/>
            <w:vAlign w:val="bottom"/>
          </w:tcPr>
          <w:p w14:paraId="2BDDB7BB" w14:textId="549AD6CA" w:rsidR="00311FEE" w:rsidRDefault="00311FEE" w:rsidP="00243F68">
            <w:pPr>
              <w:pStyle w:val="TAC"/>
            </w:pPr>
            <w:r>
              <w:rPr>
                <w:szCs w:val="22"/>
              </w:rPr>
              <w:t>20</w:t>
            </w:r>
          </w:p>
        </w:tc>
        <w:tc>
          <w:tcPr>
            <w:tcW w:w="995" w:type="dxa"/>
            <w:vAlign w:val="bottom"/>
          </w:tcPr>
          <w:p w14:paraId="73DE5167" w14:textId="532ED996" w:rsidR="00311FEE" w:rsidRDefault="00311FEE" w:rsidP="00243F68">
            <w:pPr>
              <w:pStyle w:val="TAC"/>
            </w:pPr>
            <w:r>
              <w:rPr>
                <w:szCs w:val="22"/>
              </w:rPr>
              <w:t>-10.6</w:t>
            </w:r>
          </w:p>
        </w:tc>
        <w:tc>
          <w:tcPr>
            <w:tcW w:w="997" w:type="dxa"/>
            <w:vAlign w:val="bottom"/>
          </w:tcPr>
          <w:p w14:paraId="32E5DFC5" w14:textId="61BBD4ED" w:rsidR="00311FEE" w:rsidRDefault="00311FEE" w:rsidP="00243F68">
            <w:pPr>
              <w:pStyle w:val="TAC"/>
            </w:pPr>
            <w:r>
              <w:rPr>
                <w:szCs w:val="22"/>
              </w:rPr>
              <w:t>16</w:t>
            </w:r>
          </w:p>
        </w:tc>
        <w:tc>
          <w:tcPr>
            <w:tcW w:w="996" w:type="dxa"/>
            <w:gridSpan w:val="2"/>
            <w:vAlign w:val="bottom"/>
          </w:tcPr>
          <w:p w14:paraId="37C64C14" w14:textId="7DE482AD" w:rsidR="00311FEE" w:rsidRDefault="00311FEE" w:rsidP="00243F68">
            <w:pPr>
              <w:pStyle w:val="TAC"/>
            </w:pPr>
            <w:r>
              <w:rPr>
                <w:szCs w:val="22"/>
              </w:rPr>
              <w:t>-18.6</w:t>
            </w:r>
          </w:p>
        </w:tc>
      </w:tr>
      <w:tr w:rsidR="00400EA8" w14:paraId="3064C3AA" w14:textId="77777777" w:rsidTr="00A22748">
        <w:tc>
          <w:tcPr>
            <w:tcW w:w="1013" w:type="dxa"/>
          </w:tcPr>
          <w:p w14:paraId="1F34D241" w14:textId="48FA518A" w:rsidR="00311FEE" w:rsidRDefault="00311FEE" w:rsidP="00243F68">
            <w:pPr>
              <w:pStyle w:val="TAC"/>
            </w:pPr>
            <w:r>
              <w:t>6</w:t>
            </w:r>
          </w:p>
        </w:tc>
        <w:tc>
          <w:tcPr>
            <w:tcW w:w="1109" w:type="dxa"/>
            <w:vAlign w:val="bottom"/>
          </w:tcPr>
          <w:p w14:paraId="2CDF551D" w14:textId="6E53C837" w:rsidR="00311FEE" w:rsidRDefault="00311FEE" w:rsidP="00243F68">
            <w:pPr>
              <w:pStyle w:val="TAC"/>
            </w:pPr>
            <w:r>
              <w:rPr>
                <w:szCs w:val="22"/>
              </w:rPr>
              <w:t>5.75</w:t>
            </w:r>
          </w:p>
        </w:tc>
        <w:tc>
          <w:tcPr>
            <w:tcW w:w="1086" w:type="dxa"/>
            <w:vAlign w:val="bottom"/>
          </w:tcPr>
          <w:p w14:paraId="0ED10B36" w14:textId="663E082B" w:rsidR="00311FEE" w:rsidRDefault="00311FEE" w:rsidP="00243F68">
            <w:pPr>
              <w:pStyle w:val="TAC"/>
            </w:pPr>
            <w:r>
              <w:rPr>
                <w:szCs w:val="22"/>
              </w:rPr>
              <w:t>-10.5</w:t>
            </w:r>
          </w:p>
        </w:tc>
        <w:tc>
          <w:tcPr>
            <w:tcW w:w="1137" w:type="dxa"/>
            <w:vAlign w:val="bottom"/>
          </w:tcPr>
          <w:p w14:paraId="04A7C9A6" w14:textId="5DA49C58" w:rsidR="00311FEE" w:rsidRPr="00243F68" w:rsidRDefault="00311FEE" w:rsidP="00243F68">
            <w:pPr>
              <w:pStyle w:val="TAC"/>
            </w:pPr>
            <w:r w:rsidRPr="00243F68">
              <w:t>25</w:t>
            </w:r>
          </w:p>
        </w:tc>
        <w:tc>
          <w:tcPr>
            <w:tcW w:w="1287" w:type="dxa"/>
            <w:vAlign w:val="bottom"/>
          </w:tcPr>
          <w:p w14:paraId="33EF8D2B" w14:textId="0F0EB630" w:rsidR="00311FEE" w:rsidRPr="00243F68" w:rsidRDefault="00311FEE" w:rsidP="00243F68">
            <w:pPr>
              <w:pStyle w:val="TAC"/>
            </w:pPr>
            <w:r w:rsidRPr="00243F68">
              <w:t>-13.6</w:t>
            </w:r>
          </w:p>
        </w:tc>
        <w:tc>
          <w:tcPr>
            <w:tcW w:w="997" w:type="dxa"/>
            <w:vAlign w:val="bottom"/>
          </w:tcPr>
          <w:p w14:paraId="08077661" w14:textId="475E3BB0" w:rsidR="00311FEE" w:rsidRDefault="00311FEE" w:rsidP="00243F68">
            <w:pPr>
              <w:pStyle w:val="TAC"/>
            </w:pPr>
            <w:r>
              <w:rPr>
                <w:szCs w:val="22"/>
              </w:rPr>
              <w:t>22.5</w:t>
            </w:r>
          </w:p>
        </w:tc>
        <w:tc>
          <w:tcPr>
            <w:tcW w:w="995" w:type="dxa"/>
            <w:vAlign w:val="bottom"/>
          </w:tcPr>
          <w:p w14:paraId="21550CDB" w14:textId="0524B3DF" w:rsidR="00311FEE" w:rsidRDefault="00311FEE" w:rsidP="00243F68">
            <w:pPr>
              <w:pStyle w:val="TAC"/>
            </w:pPr>
            <w:r>
              <w:rPr>
                <w:szCs w:val="22"/>
              </w:rPr>
              <w:t>-15</w:t>
            </w:r>
          </w:p>
        </w:tc>
        <w:tc>
          <w:tcPr>
            <w:tcW w:w="997" w:type="dxa"/>
            <w:vAlign w:val="bottom"/>
          </w:tcPr>
          <w:p w14:paraId="56DAE814" w14:textId="42762D58" w:rsidR="00311FEE" w:rsidRDefault="00311FEE" w:rsidP="00243F68">
            <w:pPr>
              <w:pStyle w:val="TAC"/>
            </w:pPr>
            <w:r>
              <w:rPr>
                <w:szCs w:val="22"/>
              </w:rPr>
              <w:t>18</w:t>
            </w:r>
          </w:p>
        </w:tc>
        <w:tc>
          <w:tcPr>
            <w:tcW w:w="996" w:type="dxa"/>
            <w:gridSpan w:val="2"/>
            <w:vAlign w:val="bottom"/>
          </w:tcPr>
          <w:p w14:paraId="27061BC9" w14:textId="4AB6649B" w:rsidR="00311FEE" w:rsidRDefault="00311FEE" w:rsidP="00243F68">
            <w:pPr>
              <w:pStyle w:val="TAC"/>
            </w:pPr>
            <w:r>
              <w:rPr>
                <w:szCs w:val="22"/>
              </w:rPr>
              <w:t>-9.3</w:t>
            </w:r>
          </w:p>
        </w:tc>
      </w:tr>
      <w:tr w:rsidR="00400EA8" w14:paraId="455DDBFA" w14:textId="77777777" w:rsidTr="00A22748">
        <w:tc>
          <w:tcPr>
            <w:tcW w:w="1013" w:type="dxa"/>
          </w:tcPr>
          <w:p w14:paraId="48ADAC32" w14:textId="4616FAE4" w:rsidR="00311FEE" w:rsidRDefault="00311FEE" w:rsidP="00243F68">
            <w:pPr>
              <w:pStyle w:val="TAC"/>
            </w:pPr>
            <w:r>
              <w:t>7</w:t>
            </w:r>
          </w:p>
        </w:tc>
        <w:tc>
          <w:tcPr>
            <w:tcW w:w="1109" w:type="dxa"/>
            <w:vAlign w:val="bottom"/>
          </w:tcPr>
          <w:p w14:paraId="24B31BD7" w14:textId="33C28679" w:rsidR="00311FEE" w:rsidRDefault="00311FEE" w:rsidP="00243F68">
            <w:pPr>
              <w:pStyle w:val="TAC"/>
            </w:pPr>
            <w:r>
              <w:rPr>
                <w:szCs w:val="22"/>
              </w:rPr>
              <w:t>5.868</w:t>
            </w:r>
          </w:p>
        </w:tc>
        <w:tc>
          <w:tcPr>
            <w:tcW w:w="1086" w:type="dxa"/>
            <w:vAlign w:val="bottom"/>
          </w:tcPr>
          <w:p w14:paraId="063FBABC" w14:textId="5BD8C544" w:rsidR="00311FEE" w:rsidRDefault="00311FEE" w:rsidP="00243F68">
            <w:pPr>
              <w:pStyle w:val="TAC"/>
            </w:pPr>
            <w:r>
              <w:rPr>
                <w:szCs w:val="22"/>
              </w:rPr>
              <w:t>-4</w:t>
            </w:r>
          </w:p>
        </w:tc>
        <w:tc>
          <w:tcPr>
            <w:tcW w:w="1137" w:type="dxa"/>
            <w:vAlign w:val="bottom"/>
          </w:tcPr>
          <w:p w14:paraId="55EB778B" w14:textId="426FF739" w:rsidR="00311FEE" w:rsidRPr="00243F68" w:rsidRDefault="00311FEE" w:rsidP="00243F68">
            <w:pPr>
              <w:pStyle w:val="TAC"/>
            </w:pPr>
            <w:r w:rsidRPr="00243F68">
              <w:t>30</w:t>
            </w:r>
          </w:p>
        </w:tc>
        <w:tc>
          <w:tcPr>
            <w:tcW w:w="1287" w:type="dxa"/>
            <w:vAlign w:val="bottom"/>
          </w:tcPr>
          <w:p w14:paraId="4555E0A5" w14:textId="5C6C30DA" w:rsidR="00311FEE" w:rsidRPr="00243F68" w:rsidRDefault="00311FEE" w:rsidP="00243F68">
            <w:pPr>
              <w:pStyle w:val="TAC"/>
            </w:pPr>
            <w:r w:rsidRPr="00243F68">
              <w:t>-15.4</w:t>
            </w:r>
          </w:p>
        </w:tc>
        <w:tc>
          <w:tcPr>
            <w:tcW w:w="997" w:type="dxa"/>
            <w:vAlign w:val="bottom"/>
          </w:tcPr>
          <w:p w14:paraId="0A97E8EB" w14:textId="6C1518D2" w:rsidR="00311FEE" w:rsidRDefault="00311FEE" w:rsidP="00243F68">
            <w:pPr>
              <w:pStyle w:val="TAC"/>
            </w:pPr>
            <w:r>
              <w:rPr>
                <w:szCs w:val="22"/>
              </w:rPr>
              <w:t>25</w:t>
            </w:r>
          </w:p>
        </w:tc>
        <w:tc>
          <w:tcPr>
            <w:tcW w:w="995" w:type="dxa"/>
            <w:vAlign w:val="bottom"/>
          </w:tcPr>
          <w:p w14:paraId="00CF4416" w14:textId="006633F1" w:rsidR="00311FEE" w:rsidRDefault="00311FEE" w:rsidP="00243F68">
            <w:pPr>
              <w:pStyle w:val="TAC"/>
            </w:pPr>
            <w:r>
              <w:rPr>
                <w:szCs w:val="22"/>
              </w:rPr>
              <w:t>-13.4</w:t>
            </w:r>
          </w:p>
        </w:tc>
        <w:tc>
          <w:tcPr>
            <w:tcW w:w="997" w:type="dxa"/>
            <w:vAlign w:val="bottom"/>
          </w:tcPr>
          <w:p w14:paraId="2A73A2C3" w14:textId="523E6DC4" w:rsidR="00311FEE" w:rsidRDefault="00311FEE" w:rsidP="00243F68">
            <w:pPr>
              <w:pStyle w:val="TAC"/>
            </w:pPr>
            <w:r>
              <w:rPr>
                <w:szCs w:val="22"/>
              </w:rPr>
              <w:t>22</w:t>
            </w:r>
          </w:p>
        </w:tc>
        <w:tc>
          <w:tcPr>
            <w:tcW w:w="996" w:type="dxa"/>
            <w:gridSpan w:val="2"/>
            <w:vAlign w:val="bottom"/>
          </w:tcPr>
          <w:p w14:paraId="3137D11C" w14:textId="4005E1C7" w:rsidR="00311FEE" w:rsidRDefault="00311FEE" w:rsidP="00243F68">
            <w:pPr>
              <w:pStyle w:val="TAC"/>
            </w:pPr>
            <w:r>
              <w:rPr>
                <w:szCs w:val="22"/>
              </w:rPr>
              <w:t>-13.7</w:t>
            </w:r>
          </w:p>
        </w:tc>
      </w:tr>
      <w:tr w:rsidR="00400EA8" w14:paraId="578F8761" w14:textId="77777777" w:rsidTr="00A22748">
        <w:tc>
          <w:tcPr>
            <w:tcW w:w="1013" w:type="dxa"/>
          </w:tcPr>
          <w:p w14:paraId="6907EE0D" w14:textId="7AA3DBE9" w:rsidR="00311FEE" w:rsidRDefault="00311FEE" w:rsidP="00243F68">
            <w:pPr>
              <w:pStyle w:val="TAC"/>
            </w:pPr>
            <w:r>
              <w:t>8</w:t>
            </w:r>
          </w:p>
        </w:tc>
        <w:tc>
          <w:tcPr>
            <w:tcW w:w="1109" w:type="dxa"/>
            <w:vAlign w:val="bottom"/>
          </w:tcPr>
          <w:p w14:paraId="3CCCDBE0" w14:textId="5AE6F312" w:rsidR="00311FEE" w:rsidRDefault="00311FEE" w:rsidP="00243F68">
            <w:pPr>
              <w:pStyle w:val="TAC"/>
            </w:pPr>
            <w:r>
              <w:rPr>
                <w:szCs w:val="22"/>
              </w:rPr>
              <w:t>6.708</w:t>
            </w:r>
          </w:p>
        </w:tc>
        <w:tc>
          <w:tcPr>
            <w:tcW w:w="1086" w:type="dxa"/>
            <w:vAlign w:val="bottom"/>
          </w:tcPr>
          <w:p w14:paraId="1A1BFEA3" w14:textId="02A25283" w:rsidR="00311FEE" w:rsidRDefault="00311FEE" w:rsidP="00243F68">
            <w:pPr>
              <w:pStyle w:val="TAC"/>
            </w:pPr>
            <w:r>
              <w:rPr>
                <w:szCs w:val="22"/>
              </w:rPr>
              <w:t>-9.9</w:t>
            </w:r>
          </w:p>
        </w:tc>
        <w:tc>
          <w:tcPr>
            <w:tcW w:w="1137" w:type="dxa"/>
            <w:vAlign w:val="bottom"/>
          </w:tcPr>
          <w:p w14:paraId="3F047A06" w14:textId="3D9B11A8" w:rsidR="00311FEE" w:rsidRPr="00243F68" w:rsidRDefault="00311FEE" w:rsidP="00243F68">
            <w:pPr>
              <w:pStyle w:val="TAC"/>
            </w:pPr>
            <w:r w:rsidRPr="00243F68">
              <w:t>40</w:t>
            </w:r>
          </w:p>
        </w:tc>
        <w:tc>
          <w:tcPr>
            <w:tcW w:w="1287" w:type="dxa"/>
            <w:vAlign w:val="bottom"/>
          </w:tcPr>
          <w:p w14:paraId="29CA049C" w14:textId="01013A8B" w:rsidR="00311FEE" w:rsidRPr="00243F68" w:rsidRDefault="00311FEE" w:rsidP="00243F68">
            <w:pPr>
              <w:pStyle w:val="TAC"/>
            </w:pPr>
            <w:r w:rsidRPr="00243F68">
              <w:t>-16.8</w:t>
            </w:r>
          </w:p>
        </w:tc>
        <w:tc>
          <w:tcPr>
            <w:tcW w:w="997" w:type="dxa"/>
            <w:vAlign w:val="bottom"/>
          </w:tcPr>
          <w:p w14:paraId="461F92A3" w14:textId="6BE35D92" w:rsidR="00311FEE" w:rsidRDefault="00311FEE" w:rsidP="00243F68">
            <w:pPr>
              <w:pStyle w:val="TAC"/>
            </w:pPr>
            <w:r>
              <w:rPr>
                <w:szCs w:val="22"/>
              </w:rPr>
              <w:t>30</w:t>
            </w:r>
          </w:p>
        </w:tc>
        <w:tc>
          <w:tcPr>
            <w:tcW w:w="995" w:type="dxa"/>
            <w:vAlign w:val="bottom"/>
          </w:tcPr>
          <w:p w14:paraId="4449595F" w14:textId="0C898CA6" w:rsidR="00311FEE" w:rsidRDefault="00311FEE" w:rsidP="00243F68">
            <w:pPr>
              <w:pStyle w:val="TAC"/>
            </w:pPr>
            <w:r>
              <w:rPr>
                <w:szCs w:val="22"/>
              </w:rPr>
              <w:t>-15.3</w:t>
            </w:r>
          </w:p>
        </w:tc>
        <w:tc>
          <w:tcPr>
            <w:tcW w:w="997" w:type="dxa"/>
            <w:vAlign w:val="bottom"/>
          </w:tcPr>
          <w:p w14:paraId="4CF66967" w14:textId="3CB36683" w:rsidR="00311FEE" w:rsidRDefault="00311FEE" w:rsidP="00243F68">
            <w:pPr>
              <w:pStyle w:val="TAC"/>
            </w:pPr>
            <w:r>
              <w:rPr>
                <w:szCs w:val="22"/>
              </w:rPr>
              <w:t>24</w:t>
            </w:r>
          </w:p>
        </w:tc>
        <w:tc>
          <w:tcPr>
            <w:tcW w:w="996" w:type="dxa"/>
            <w:gridSpan w:val="2"/>
            <w:vAlign w:val="bottom"/>
          </w:tcPr>
          <w:p w14:paraId="243670BB" w14:textId="4970738D" w:rsidR="00311FEE" w:rsidRDefault="00311FEE" w:rsidP="00243F68">
            <w:pPr>
              <w:pStyle w:val="TAC"/>
            </w:pPr>
            <w:r>
              <w:rPr>
                <w:szCs w:val="22"/>
              </w:rPr>
              <w:t>-17.9</w:t>
            </w:r>
          </w:p>
        </w:tc>
      </w:tr>
      <w:tr w:rsidR="00400EA8" w14:paraId="146DA31D" w14:textId="77777777" w:rsidTr="00A22748">
        <w:tc>
          <w:tcPr>
            <w:tcW w:w="1013" w:type="dxa"/>
          </w:tcPr>
          <w:p w14:paraId="7212471F" w14:textId="7B3866BD" w:rsidR="00311FEE" w:rsidRDefault="00311FEE" w:rsidP="00243F68">
            <w:pPr>
              <w:pStyle w:val="TAC"/>
            </w:pPr>
            <w:r>
              <w:t>9</w:t>
            </w:r>
          </w:p>
        </w:tc>
        <w:tc>
          <w:tcPr>
            <w:tcW w:w="1109" w:type="dxa"/>
            <w:vAlign w:val="bottom"/>
          </w:tcPr>
          <w:p w14:paraId="38497F16" w14:textId="5B8AACC1" w:rsidR="00311FEE" w:rsidRDefault="00311FEE" w:rsidP="00243F68">
            <w:pPr>
              <w:pStyle w:val="TAC"/>
            </w:pPr>
            <w:r>
              <w:rPr>
                <w:szCs w:val="22"/>
              </w:rPr>
              <w:t>7.618</w:t>
            </w:r>
          </w:p>
        </w:tc>
        <w:tc>
          <w:tcPr>
            <w:tcW w:w="1086" w:type="dxa"/>
            <w:vAlign w:val="bottom"/>
          </w:tcPr>
          <w:p w14:paraId="769D4994" w14:textId="598DD3A8" w:rsidR="00311FEE" w:rsidRDefault="00311FEE" w:rsidP="00243F68">
            <w:pPr>
              <w:pStyle w:val="TAC"/>
            </w:pPr>
            <w:r>
              <w:rPr>
                <w:szCs w:val="22"/>
              </w:rPr>
              <w:t>-7.5</w:t>
            </w:r>
          </w:p>
        </w:tc>
        <w:tc>
          <w:tcPr>
            <w:tcW w:w="1137" w:type="dxa"/>
            <w:vAlign w:val="bottom"/>
          </w:tcPr>
          <w:p w14:paraId="0B1CA3C3" w14:textId="272F982D" w:rsidR="00311FEE" w:rsidRPr="00243F68" w:rsidRDefault="00311FEE" w:rsidP="00243F68">
            <w:pPr>
              <w:pStyle w:val="TAC"/>
            </w:pPr>
            <w:r w:rsidRPr="00243F68">
              <w:t>45</w:t>
            </w:r>
          </w:p>
        </w:tc>
        <w:tc>
          <w:tcPr>
            <w:tcW w:w="1287" w:type="dxa"/>
            <w:vAlign w:val="bottom"/>
          </w:tcPr>
          <w:p w14:paraId="64C32004" w14:textId="67EDBA3B" w:rsidR="00311FEE" w:rsidRPr="00243F68" w:rsidRDefault="00311FEE" w:rsidP="00243F68">
            <w:pPr>
              <w:pStyle w:val="TAC"/>
            </w:pPr>
            <w:r w:rsidRPr="00243F68">
              <w:t>-18.3</w:t>
            </w:r>
          </w:p>
        </w:tc>
        <w:tc>
          <w:tcPr>
            <w:tcW w:w="997" w:type="dxa"/>
            <w:vAlign w:val="bottom"/>
          </w:tcPr>
          <w:p w14:paraId="2CB031CA" w14:textId="13E57FAB" w:rsidR="00311FEE" w:rsidRDefault="00311FEE" w:rsidP="00243F68">
            <w:pPr>
              <w:pStyle w:val="TAC"/>
            </w:pPr>
            <w:r>
              <w:rPr>
                <w:szCs w:val="22"/>
              </w:rPr>
              <w:t>40</w:t>
            </w:r>
          </w:p>
        </w:tc>
        <w:tc>
          <w:tcPr>
            <w:tcW w:w="995" w:type="dxa"/>
            <w:vAlign w:val="bottom"/>
          </w:tcPr>
          <w:p w14:paraId="7E72E147" w14:textId="665F81E9" w:rsidR="00311FEE" w:rsidRDefault="00311FEE" w:rsidP="00243F68">
            <w:pPr>
              <w:pStyle w:val="TAC"/>
            </w:pPr>
            <w:r>
              <w:rPr>
                <w:szCs w:val="22"/>
              </w:rPr>
              <w:t>-16.7</w:t>
            </w:r>
          </w:p>
        </w:tc>
        <w:tc>
          <w:tcPr>
            <w:tcW w:w="997" w:type="dxa"/>
            <w:vAlign w:val="bottom"/>
          </w:tcPr>
          <w:p w14:paraId="18396B43" w14:textId="7A0DB865" w:rsidR="00311FEE" w:rsidRDefault="00311FEE" w:rsidP="00243F68">
            <w:pPr>
              <w:pStyle w:val="TAC"/>
            </w:pPr>
            <w:r>
              <w:rPr>
                <w:szCs w:val="22"/>
              </w:rPr>
              <w:t>26</w:t>
            </w:r>
          </w:p>
        </w:tc>
        <w:tc>
          <w:tcPr>
            <w:tcW w:w="996" w:type="dxa"/>
            <w:gridSpan w:val="2"/>
            <w:vAlign w:val="bottom"/>
          </w:tcPr>
          <w:p w14:paraId="6DD4B697" w14:textId="7B67E22A" w:rsidR="00311FEE" w:rsidRDefault="00311FEE" w:rsidP="00243F68">
            <w:pPr>
              <w:pStyle w:val="TAC"/>
            </w:pPr>
            <w:r>
              <w:rPr>
                <w:szCs w:val="22"/>
              </w:rPr>
              <w:t>-13.5</w:t>
            </w:r>
          </w:p>
        </w:tc>
      </w:tr>
      <w:tr w:rsidR="00400EA8" w14:paraId="1A836545" w14:textId="77777777" w:rsidTr="00A22748">
        <w:tc>
          <w:tcPr>
            <w:tcW w:w="1013" w:type="dxa"/>
          </w:tcPr>
          <w:p w14:paraId="69E5C940" w14:textId="14E4F336" w:rsidR="00311FEE" w:rsidRDefault="00311FEE" w:rsidP="00243F68">
            <w:pPr>
              <w:pStyle w:val="TAC"/>
            </w:pPr>
            <w:r>
              <w:t>10</w:t>
            </w:r>
          </w:p>
        </w:tc>
        <w:tc>
          <w:tcPr>
            <w:tcW w:w="1109" w:type="dxa"/>
            <w:vAlign w:val="bottom"/>
          </w:tcPr>
          <w:p w14:paraId="4D174482" w14:textId="03BFA33B" w:rsidR="00311FEE" w:rsidRDefault="00311FEE" w:rsidP="00243F68">
            <w:pPr>
              <w:pStyle w:val="TAC"/>
            </w:pPr>
            <w:r>
              <w:rPr>
                <w:szCs w:val="22"/>
              </w:rPr>
              <w:t>15.375</w:t>
            </w:r>
          </w:p>
        </w:tc>
        <w:tc>
          <w:tcPr>
            <w:tcW w:w="1086" w:type="dxa"/>
            <w:vAlign w:val="bottom"/>
          </w:tcPr>
          <w:p w14:paraId="10AC192E" w14:textId="12A48BEA" w:rsidR="00311FEE" w:rsidRDefault="00311FEE" w:rsidP="00243F68">
            <w:pPr>
              <w:pStyle w:val="TAC"/>
            </w:pPr>
            <w:r>
              <w:rPr>
                <w:szCs w:val="22"/>
              </w:rPr>
              <w:t>-15.9</w:t>
            </w:r>
          </w:p>
        </w:tc>
        <w:tc>
          <w:tcPr>
            <w:tcW w:w="1137" w:type="dxa"/>
            <w:vAlign w:val="bottom"/>
          </w:tcPr>
          <w:p w14:paraId="354EA70B" w14:textId="260E6481" w:rsidR="00311FEE" w:rsidRPr="00243F68" w:rsidRDefault="00311FEE" w:rsidP="00243F68">
            <w:pPr>
              <w:pStyle w:val="TAC"/>
            </w:pPr>
            <w:r w:rsidRPr="00243F68">
              <w:t>50</w:t>
            </w:r>
          </w:p>
        </w:tc>
        <w:tc>
          <w:tcPr>
            <w:tcW w:w="1287" w:type="dxa"/>
            <w:vAlign w:val="bottom"/>
          </w:tcPr>
          <w:p w14:paraId="256B26B7" w14:textId="11327CC9" w:rsidR="00311FEE" w:rsidRPr="00243F68" w:rsidRDefault="00311FEE" w:rsidP="00243F68">
            <w:pPr>
              <w:pStyle w:val="TAC"/>
            </w:pPr>
            <w:r w:rsidRPr="00243F68">
              <w:t>-18.7</w:t>
            </w:r>
          </w:p>
        </w:tc>
        <w:tc>
          <w:tcPr>
            <w:tcW w:w="997" w:type="dxa"/>
            <w:vAlign w:val="bottom"/>
          </w:tcPr>
          <w:p w14:paraId="1AB90C88" w14:textId="7907A9B9" w:rsidR="00311FEE" w:rsidRDefault="00311FEE" w:rsidP="00243F68">
            <w:pPr>
              <w:pStyle w:val="TAC"/>
            </w:pPr>
            <w:r>
              <w:rPr>
                <w:szCs w:val="22"/>
              </w:rPr>
              <w:t>45</w:t>
            </w:r>
          </w:p>
        </w:tc>
        <w:tc>
          <w:tcPr>
            <w:tcW w:w="995" w:type="dxa"/>
            <w:vAlign w:val="bottom"/>
          </w:tcPr>
          <w:p w14:paraId="48226CE9" w14:textId="3607157E" w:rsidR="00311FEE" w:rsidRDefault="00311FEE" w:rsidP="00243F68">
            <w:pPr>
              <w:pStyle w:val="TAC"/>
            </w:pPr>
            <w:r>
              <w:rPr>
                <w:szCs w:val="22"/>
              </w:rPr>
              <w:t>-18.1</w:t>
            </w:r>
          </w:p>
        </w:tc>
        <w:tc>
          <w:tcPr>
            <w:tcW w:w="997" w:type="dxa"/>
            <w:vAlign w:val="bottom"/>
          </w:tcPr>
          <w:p w14:paraId="6BB906A0" w14:textId="5B5C5F9D" w:rsidR="00311FEE" w:rsidRDefault="00311FEE" w:rsidP="00243F68">
            <w:pPr>
              <w:pStyle w:val="TAC"/>
            </w:pPr>
            <w:r>
              <w:rPr>
                <w:szCs w:val="22"/>
              </w:rPr>
              <w:t>30</w:t>
            </w:r>
          </w:p>
        </w:tc>
        <w:tc>
          <w:tcPr>
            <w:tcW w:w="996" w:type="dxa"/>
            <w:gridSpan w:val="2"/>
            <w:vAlign w:val="bottom"/>
          </w:tcPr>
          <w:p w14:paraId="34401C1D" w14:textId="01CCFBB5" w:rsidR="00311FEE" w:rsidRDefault="00311FEE" w:rsidP="00243F68">
            <w:pPr>
              <w:pStyle w:val="TAC"/>
            </w:pPr>
            <w:r>
              <w:rPr>
                <w:szCs w:val="22"/>
              </w:rPr>
              <w:t>-14</w:t>
            </w:r>
          </w:p>
        </w:tc>
      </w:tr>
      <w:tr w:rsidR="00400EA8" w14:paraId="319D76C1" w14:textId="77777777" w:rsidTr="00A22748">
        <w:tc>
          <w:tcPr>
            <w:tcW w:w="1013" w:type="dxa"/>
          </w:tcPr>
          <w:p w14:paraId="191ECF16" w14:textId="4625FAA8" w:rsidR="00311FEE" w:rsidRDefault="00311FEE" w:rsidP="00243F68">
            <w:pPr>
              <w:pStyle w:val="TAC"/>
            </w:pPr>
            <w:r>
              <w:t>11</w:t>
            </w:r>
          </w:p>
        </w:tc>
        <w:tc>
          <w:tcPr>
            <w:tcW w:w="1109" w:type="dxa"/>
            <w:vAlign w:val="bottom"/>
          </w:tcPr>
          <w:p w14:paraId="3DD0CEA6" w14:textId="6969C105" w:rsidR="00311FEE" w:rsidRDefault="00311FEE" w:rsidP="00243F68">
            <w:pPr>
              <w:pStyle w:val="TAC"/>
            </w:pPr>
            <w:r>
              <w:rPr>
                <w:szCs w:val="22"/>
              </w:rPr>
              <w:t>18.978</w:t>
            </w:r>
          </w:p>
        </w:tc>
        <w:tc>
          <w:tcPr>
            <w:tcW w:w="1086" w:type="dxa"/>
            <w:vAlign w:val="bottom"/>
          </w:tcPr>
          <w:p w14:paraId="0E949431" w14:textId="670E0A72" w:rsidR="00311FEE" w:rsidRDefault="00311FEE" w:rsidP="00243F68">
            <w:pPr>
              <w:pStyle w:val="TAC"/>
            </w:pPr>
            <w:r>
              <w:rPr>
                <w:szCs w:val="22"/>
              </w:rPr>
              <w:t>-6.6</w:t>
            </w:r>
          </w:p>
        </w:tc>
        <w:tc>
          <w:tcPr>
            <w:tcW w:w="1137" w:type="dxa"/>
            <w:vAlign w:val="bottom"/>
          </w:tcPr>
          <w:p w14:paraId="7505E620" w14:textId="58E9EF47" w:rsidR="00311FEE" w:rsidRPr="00243F68" w:rsidRDefault="00311FEE" w:rsidP="00243F68">
            <w:pPr>
              <w:pStyle w:val="TAC"/>
            </w:pPr>
            <w:r w:rsidRPr="00243F68">
              <w:t>55</w:t>
            </w:r>
          </w:p>
        </w:tc>
        <w:tc>
          <w:tcPr>
            <w:tcW w:w="1287" w:type="dxa"/>
            <w:vAlign w:val="bottom"/>
          </w:tcPr>
          <w:p w14:paraId="7E5A6104" w14:textId="218D62D7" w:rsidR="00311FEE" w:rsidRPr="00243F68" w:rsidRDefault="00311FEE" w:rsidP="00243F68">
            <w:pPr>
              <w:pStyle w:val="TAC"/>
            </w:pPr>
            <w:r w:rsidRPr="00243F68">
              <w:t>-24</w:t>
            </w:r>
          </w:p>
        </w:tc>
        <w:tc>
          <w:tcPr>
            <w:tcW w:w="997" w:type="dxa"/>
            <w:vAlign w:val="bottom"/>
          </w:tcPr>
          <w:p w14:paraId="6C48DF58" w14:textId="48D06335" w:rsidR="00311FEE" w:rsidRDefault="00311FEE" w:rsidP="00243F68">
            <w:pPr>
              <w:pStyle w:val="TAC"/>
            </w:pPr>
            <w:r>
              <w:rPr>
                <w:szCs w:val="22"/>
              </w:rPr>
              <w:t>47.5</w:t>
            </w:r>
          </w:p>
        </w:tc>
        <w:tc>
          <w:tcPr>
            <w:tcW w:w="995" w:type="dxa"/>
            <w:vAlign w:val="bottom"/>
          </w:tcPr>
          <w:p w14:paraId="42AD2DC7" w14:textId="7D7AB953" w:rsidR="00311FEE" w:rsidRDefault="00311FEE" w:rsidP="00243F68">
            <w:pPr>
              <w:pStyle w:val="TAC"/>
            </w:pPr>
            <w:r>
              <w:rPr>
                <w:szCs w:val="22"/>
              </w:rPr>
              <w:t>-22.9</w:t>
            </w:r>
          </w:p>
        </w:tc>
        <w:tc>
          <w:tcPr>
            <w:tcW w:w="997" w:type="dxa"/>
            <w:vAlign w:val="bottom"/>
          </w:tcPr>
          <w:p w14:paraId="08C1FA0C" w14:textId="2FE0F0EC" w:rsidR="00311FEE" w:rsidRDefault="00311FEE" w:rsidP="00243F68">
            <w:pPr>
              <w:pStyle w:val="TAC"/>
            </w:pPr>
            <w:r>
              <w:rPr>
                <w:szCs w:val="22"/>
              </w:rPr>
              <w:t>40</w:t>
            </w:r>
          </w:p>
        </w:tc>
        <w:tc>
          <w:tcPr>
            <w:tcW w:w="996" w:type="dxa"/>
            <w:gridSpan w:val="2"/>
            <w:vAlign w:val="bottom"/>
          </w:tcPr>
          <w:p w14:paraId="14A24E2B" w14:textId="638760FB" w:rsidR="00311FEE" w:rsidRDefault="00311FEE" w:rsidP="00243F68">
            <w:pPr>
              <w:pStyle w:val="TAC"/>
            </w:pPr>
            <w:r>
              <w:rPr>
                <w:szCs w:val="22"/>
              </w:rPr>
              <w:t>-15.4</w:t>
            </w:r>
          </w:p>
        </w:tc>
      </w:tr>
      <w:tr w:rsidR="00400EA8" w14:paraId="3C3EF0FF" w14:textId="77777777" w:rsidTr="00A22748">
        <w:tc>
          <w:tcPr>
            <w:tcW w:w="1013" w:type="dxa"/>
          </w:tcPr>
          <w:p w14:paraId="57B74825" w14:textId="3E09AE6B" w:rsidR="00311FEE" w:rsidRDefault="00311FEE" w:rsidP="00243F68">
            <w:pPr>
              <w:pStyle w:val="TAC"/>
            </w:pPr>
            <w:r>
              <w:t>12</w:t>
            </w:r>
          </w:p>
        </w:tc>
        <w:tc>
          <w:tcPr>
            <w:tcW w:w="1109" w:type="dxa"/>
            <w:vAlign w:val="bottom"/>
          </w:tcPr>
          <w:p w14:paraId="00E18742" w14:textId="72202EFB" w:rsidR="00311FEE" w:rsidRDefault="00311FEE" w:rsidP="00243F68">
            <w:pPr>
              <w:pStyle w:val="TAC"/>
            </w:pPr>
            <w:r>
              <w:rPr>
                <w:szCs w:val="22"/>
              </w:rPr>
              <w:t>21.718</w:t>
            </w:r>
          </w:p>
        </w:tc>
        <w:tc>
          <w:tcPr>
            <w:tcW w:w="1086" w:type="dxa"/>
            <w:vAlign w:val="bottom"/>
          </w:tcPr>
          <w:p w14:paraId="670EAAD8" w14:textId="297E1B3C" w:rsidR="00311FEE" w:rsidRDefault="00311FEE" w:rsidP="00243F68">
            <w:pPr>
              <w:pStyle w:val="TAC"/>
            </w:pPr>
            <w:r>
              <w:rPr>
                <w:szCs w:val="22"/>
              </w:rPr>
              <w:t>-12.4</w:t>
            </w:r>
          </w:p>
        </w:tc>
        <w:tc>
          <w:tcPr>
            <w:tcW w:w="1137" w:type="dxa"/>
            <w:vAlign w:val="bottom"/>
          </w:tcPr>
          <w:p w14:paraId="38BCFF54" w14:textId="4815A919" w:rsidR="00311FEE" w:rsidRPr="00243F68" w:rsidRDefault="00311FEE" w:rsidP="00243F68">
            <w:pPr>
              <w:pStyle w:val="TAC"/>
            </w:pPr>
            <w:r w:rsidRPr="00243F68">
              <w:t>95</w:t>
            </w:r>
          </w:p>
        </w:tc>
        <w:tc>
          <w:tcPr>
            <w:tcW w:w="1287" w:type="dxa"/>
            <w:vAlign w:val="bottom"/>
          </w:tcPr>
          <w:p w14:paraId="459C1D2C" w14:textId="0204F981" w:rsidR="00311FEE" w:rsidRPr="00243F68" w:rsidRDefault="00311FEE" w:rsidP="00243F68">
            <w:pPr>
              <w:pStyle w:val="TAC"/>
            </w:pPr>
            <w:r w:rsidRPr="00243F68">
              <w:t>-29.5</w:t>
            </w:r>
          </w:p>
        </w:tc>
        <w:tc>
          <w:tcPr>
            <w:tcW w:w="997" w:type="dxa"/>
            <w:vAlign w:val="bottom"/>
          </w:tcPr>
          <w:p w14:paraId="1117EACB" w14:textId="68249385" w:rsidR="00311FEE" w:rsidRDefault="00311FEE" w:rsidP="00243F68">
            <w:pPr>
              <w:pStyle w:val="TAC"/>
            </w:pPr>
            <w:r>
              <w:rPr>
                <w:szCs w:val="22"/>
              </w:rPr>
              <w:t>50</w:t>
            </w:r>
          </w:p>
        </w:tc>
        <w:tc>
          <w:tcPr>
            <w:tcW w:w="995" w:type="dxa"/>
            <w:vAlign w:val="bottom"/>
          </w:tcPr>
          <w:p w14:paraId="5D971E00" w14:textId="5E3C4495" w:rsidR="00311FEE" w:rsidRDefault="00311FEE" w:rsidP="00243F68">
            <w:pPr>
              <w:pStyle w:val="TAC"/>
            </w:pPr>
            <w:r>
              <w:rPr>
                <w:szCs w:val="22"/>
              </w:rPr>
              <w:t>-20.6</w:t>
            </w:r>
          </w:p>
        </w:tc>
        <w:tc>
          <w:tcPr>
            <w:tcW w:w="997" w:type="dxa"/>
            <w:vAlign w:val="bottom"/>
          </w:tcPr>
          <w:p w14:paraId="0966BEF2" w14:textId="5BA06675" w:rsidR="00311FEE" w:rsidRDefault="00311FEE" w:rsidP="00243F68">
            <w:pPr>
              <w:pStyle w:val="TAC"/>
            </w:pPr>
            <w:r>
              <w:rPr>
                <w:szCs w:val="22"/>
              </w:rPr>
              <w:t>44</w:t>
            </w:r>
          </w:p>
        </w:tc>
        <w:tc>
          <w:tcPr>
            <w:tcW w:w="996" w:type="dxa"/>
            <w:gridSpan w:val="2"/>
            <w:vAlign w:val="bottom"/>
          </w:tcPr>
          <w:p w14:paraId="45B7EE54" w14:textId="33877836" w:rsidR="00311FEE" w:rsidRDefault="00311FEE" w:rsidP="00243F68">
            <w:pPr>
              <w:pStyle w:val="TAC"/>
            </w:pPr>
            <w:r>
              <w:rPr>
                <w:szCs w:val="22"/>
              </w:rPr>
              <w:t>-18.9</w:t>
            </w:r>
          </w:p>
        </w:tc>
      </w:tr>
      <w:tr w:rsidR="00400EA8" w14:paraId="42AF429E" w14:textId="77777777" w:rsidTr="00A22748">
        <w:tc>
          <w:tcPr>
            <w:tcW w:w="1013" w:type="dxa"/>
          </w:tcPr>
          <w:p w14:paraId="067A5661" w14:textId="6D5B579A" w:rsidR="008321D6" w:rsidRDefault="008321D6" w:rsidP="00243F68">
            <w:pPr>
              <w:pStyle w:val="TAC"/>
            </w:pPr>
            <w:r>
              <w:t>13</w:t>
            </w:r>
          </w:p>
        </w:tc>
        <w:tc>
          <w:tcPr>
            <w:tcW w:w="1109" w:type="dxa"/>
            <w:vAlign w:val="bottom"/>
          </w:tcPr>
          <w:p w14:paraId="55B0305D" w14:textId="240FA003" w:rsidR="008321D6" w:rsidRDefault="008321D6" w:rsidP="00243F68">
            <w:pPr>
              <w:pStyle w:val="TAC"/>
            </w:pPr>
            <w:r>
              <w:rPr>
                <w:szCs w:val="22"/>
              </w:rPr>
              <w:t>22.242</w:t>
            </w:r>
          </w:p>
        </w:tc>
        <w:tc>
          <w:tcPr>
            <w:tcW w:w="1086" w:type="dxa"/>
            <w:vAlign w:val="bottom"/>
          </w:tcPr>
          <w:p w14:paraId="633C55CC" w14:textId="02AE6FDE" w:rsidR="008321D6" w:rsidRDefault="008321D6" w:rsidP="00243F68">
            <w:pPr>
              <w:pStyle w:val="TAC"/>
            </w:pPr>
            <w:r>
              <w:rPr>
                <w:szCs w:val="22"/>
              </w:rPr>
              <w:t>-16.7</w:t>
            </w:r>
          </w:p>
        </w:tc>
        <w:tc>
          <w:tcPr>
            <w:tcW w:w="1137" w:type="dxa"/>
          </w:tcPr>
          <w:p w14:paraId="1CB4502C" w14:textId="77777777" w:rsidR="008321D6" w:rsidRDefault="008321D6" w:rsidP="00243F68">
            <w:pPr>
              <w:pStyle w:val="TAC"/>
            </w:pPr>
          </w:p>
        </w:tc>
        <w:tc>
          <w:tcPr>
            <w:tcW w:w="1287" w:type="dxa"/>
          </w:tcPr>
          <w:p w14:paraId="4C747263" w14:textId="77777777" w:rsidR="008321D6" w:rsidRDefault="008321D6" w:rsidP="00243F68">
            <w:pPr>
              <w:pStyle w:val="TAC"/>
            </w:pPr>
          </w:p>
        </w:tc>
        <w:tc>
          <w:tcPr>
            <w:tcW w:w="997" w:type="dxa"/>
            <w:vAlign w:val="bottom"/>
          </w:tcPr>
          <w:p w14:paraId="2A5527F8" w14:textId="491FFE37" w:rsidR="008321D6" w:rsidRDefault="008321D6" w:rsidP="00243F68">
            <w:pPr>
              <w:pStyle w:val="TAC"/>
            </w:pPr>
            <w:r>
              <w:rPr>
                <w:szCs w:val="22"/>
              </w:rPr>
              <w:t>52.5</w:t>
            </w:r>
          </w:p>
        </w:tc>
        <w:tc>
          <w:tcPr>
            <w:tcW w:w="995" w:type="dxa"/>
            <w:vAlign w:val="bottom"/>
          </w:tcPr>
          <w:p w14:paraId="1FEB0D11" w14:textId="6B686802" w:rsidR="008321D6" w:rsidRDefault="008321D6" w:rsidP="00243F68">
            <w:pPr>
              <w:pStyle w:val="TAC"/>
            </w:pPr>
            <w:r>
              <w:rPr>
                <w:szCs w:val="22"/>
              </w:rPr>
              <w:t>-23.9</w:t>
            </w:r>
          </w:p>
        </w:tc>
        <w:tc>
          <w:tcPr>
            <w:tcW w:w="997" w:type="dxa"/>
            <w:vAlign w:val="bottom"/>
          </w:tcPr>
          <w:p w14:paraId="176112F4" w14:textId="6F1B840F" w:rsidR="008321D6" w:rsidRDefault="008321D6" w:rsidP="00243F68">
            <w:pPr>
              <w:pStyle w:val="TAC"/>
            </w:pPr>
            <w:r>
              <w:rPr>
                <w:szCs w:val="22"/>
              </w:rPr>
              <w:t>46</w:t>
            </w:r>
          </w:p>
        </w:tc>
        <w:tc>
          <w:tcPr>
            <w:tcW w:w="996" w:type="dxa"/>
            <w:gridSpan w:val="2"/>
            <w:vAlign w:val="bottom"/>
          </w:tcPr>
          <w:p w14:paraId="0220E2F3" w14:textId="0DA6287E" w:rsidR="008321D6" w:rsidRDefault="008321D6" w:rsidP="00243F68">
            <w:pPr>
              <w:pStyle w:val="TAC"/>
            </w:pPr>
            <w:r>
              <w:rPr>
                <w:szCs w:val="22"/>
              </w:rPr>
              <w:t>-21</w:t>
            </w:r>
          </w:p>
        </w:tc>
      </w:tr>
      <w:tr w:rsidR="00400EA8" w14:paraId="68574464" w14:textId="77777777" w:rsidTr="00A22748">
        <w:tc>
          <w:tcPr>
            <w:tcW w:w="1013" w:type="dxa"/>
          </w:tcPr>
          <w:p w14:paraId="45BDC4EF" w14:textId="06857D13" w:rsidR="008321D6" w:rsidRDefault="008321D6" w:rsidP="00243F68">
            <w:pPr>
              <w:pStyle w:val="TAC"/>
            </w:pPr>
            <w:r>
              <w:t>14</w:t>
            </w:r>
          </w:p>
        </w:tc>
        <w:tc>
          <w:tcPr>
            <w:tcW w:w="1109" w:type="dxa"/>
            <w:vAlign w:val="bottom"/>
          </w:tcPr>
          <w:p w14:paraId="589B8609" w14:textId="2B1AFF38" w:rsidR="008321D6" w:rsidRDefault="008321D6" w:rsidP="00243F68">
            <w:pPr>
              <w:pStyle w:val="TAC"/>
            </w:pPr>
            <w:r>
              <w:rPr>
                <w:szCs w:val="22"/>
              </w:rPr>
              <w:t>24.942</w:t>
            </w:r>
          </w:p>
        </w:tc>
        <w:tc>
          <w:tcPr>
            <w:tcW w:w="1086" w:type="dxa"/>
            <w:vAlign w:val="bottom"/>
          </w:tcPr>
          <w:p w14:paraId="6171E18E" w14:textId="7E60A01E" w:rsidR="008321D6" w:rsidRDefault="008321D6" w:rsidP="00243F68">
            <w:pPr>
              <w:pStyle w:val="TAC"/>
            </w:pPr>
            <w:r>
              <w:rPr>
                <w:szCs w:val="22"/>
              </w:rPr>
              <w:t>-15.2</w:t>
            </w:r>
          </w:p>
        </w:tc>
        <w:tc>
          <w:tcPr>
            <w:tcW w:w="1137" w:type="dxa"/>
          </w:tcPr>
          <w:p w14:paraId="68E70011" w14:textId="77777777" w:rsidR="008321D6" w:rsidRDefault="008321D6" w:rsidP="00243F68">
            <w:pPr>
              <w:pStyle w:val="TAC"/>
            </w:pPr>
          </w:p>
        </w:tc>
        <w:tc>
          <w:tcPr>
            <w:tcW w:w="1287" w:type="dxa"/>
          </w:tcPr>
          <w:p w14:paraId="00FA7335" w14:textId="77777777" w:rsidR="008321D6" w:rsidRDefault="008321D6" w:rsidP="00243F68">
            <w:pPr>
              <w:pStyle w:val="TAC"/>
            </w:pPr>
          </w:p>
        </w:tc>
        <w:tc>
          <w:tcPr>
            <w:tcW w:w="997" w:type="dxa"/>
            <w:vAlign w:val="bottom"/>
          </w:tcPr>
          <w:p w14:paraId="2322625E" w14:textId="1F6B0160" w:rsidR="008321D6" w:rsidRDefault="008321D6" w:rsidP="00243F68">
            <w:pPr>
              <w:pStyle w:val="TAC"/>
            </w:pPr>
            <w:r>
              <w:rPr>
                <w:szCs w:val="22"/>
              </w:rPr>
              <w:t>97.5</w:t>
            </w:r>
          </w:p>
        </w:tc>
        <w:tc>
          <w:tcPr>
            <w:tcW w:w="995" w:type="dxa"/>
            <w:vAlign w:val="bottom"/>
          </w:tcPr>
          <w:p w14:paraId="792466C5" w14:textId="67208209" w:rsidR="008321D6" w:rsidRDefault="008321D6" w:rsidP="00243F68">
            <w:pPr>
              <w:pStyle w:val="TAC"/>
            </w:pPr>
            <w:r>
              <w:rPr>
                <w:szCs w:val="22"/>
              </w:rPr>
              <w:t>-29.4</w:t>
            </w:r>
          </w:p>
        </w:tc>
        <w:tc>
          <w:tcPr>
            <w:tcW w:w="997" w:type="dxa"/>
            <w:vAlign w:val="bottom"/>
          </w:tcPr>
          <w:p w14:paraId="048788DF" w14:textId="3A6C12C3" w:rsidR="008321D6" w:rsidRDefault="008321D6" w:rsidP="00243F68">
            <w:pPr>
              <w:pStyle w:val="TAC"/>
            </w:pPr>
            <w:r>
              <w:rPr>
                <w:szCs w:val="22"/>
              </w:rPr>
              <w:t>48</w:t>
            </w:r>
          </w:p>
        </w:tc>
        <w:tc>
          <w:tcPr>
            <w:tcW w:w="996" w:type="dxa"/>
            <w:gridSpan w:val="2"/>
            <w:vAlign w:val="bottom"/>
          </w:tcPr>
          <w:p w14:paraId="5E9A8117" w14:textId="5F188407" w:rsidR="008321D6" w:rsidRDefault="008321D6" w:rsidP="00243F68">
            <w:pPr>
              <w:pStyle w:val="TAC"/>
            </w:pPr>
            <w:r>
              <w:rPr>
                <w:szCs w:val="22"/>
              </w:rPr>
              <w:t>-21.6</w:t>
            </w:r>
          </w:p>
        </w:tc>
      </w:tr>
      <w:tr w:rsidR="00400EA8" w14:paraId="13B8A147" w14:textId="77777777" w:rsidTr="00A22748">
        <w:tc>
          <w:tcPr>
            <w:tcW w:w="1013" w:type="dxa"/>
          </w:tcPr>
          <w:p w14:paraId="5875E4F5" w14:textId="30505D01" w:rsidR="008321D6" w:rsidRDefault="008321D6" w:rsidP="00243F68">
            <w:pPr>
              <w:pStyle w:val="TAC"/>
            </w:pPr>
            <w:r>
              <w:t>15</w:t>
            </w:r>
          </w:p>
        </w:tc>
        <w:tc>
          <w:tcPr>
            <w:tcW w:w="1109" w:type="dxa"/>
            <w:vAlign w:val="bottom"/>
          </w:tcPr>
          <w:p w14:paraId="76E7A5E3" w14:textId="7D2A3D12" w:rsidR="008321D6" w:rsidRDefault="008321D6" w:rsidP="00243F68">
            <w:pPr>
              <w:pStyle w:val="TAC"/>
            </w:pPr>
            <w:r>
              <w:rPr>
                <w:szCs w:val="22"/>
              </w:rPr>
              <w:t>25.119</w:t>
            </w:r>
          </w:p>
        </w:tc>
        <w:tc>
          <w:tcPr>
            <w:tcW w:w="1086" w:type="dxa"/>
            <w:vAlign w:val="bottom"/>
          </w:tcPr>
          <w:p w14:paraId="2FD3F572" w14:textId="7B3D636D" w:rsidR="008321D6" w:rsidRDefault="008321D6" w:rsidP="00243F68">
            <w:pPr>
              <w:pStyle w:val="TAC"/>
            </w:pPr>
            <w:r>
              <w:rPr>
                <w:szCs w:val="22"/>
              </w:rPr>
              <w:t>-10.8</w:t>
            </w:r>
          </w:p>
        </w:tc>
        <w:tc>
          <w:tcPr>
            <w:tcW w:w="1137" w:type="dxa"/>
          </w:tcPr>
          <w:p w14:paraId="717BD32E" w14:textId="77777777" w:rsidR="008321D6" w:rsidRDefault="008321D6" w:rsidP="00243F68">
            <w:pPr>
              <w:pStyle w:val="TAC"/>
            </w:pPr>
          </w:p>
        </w:tc>
        <w:tc>
          <w:tcPr>
            <w:tcW w:w="1287" w:type="dxa"/>
          </w:tcPr>
          <w:p w14:paraId="36617177" w14:textId="77777777" w:rsidR="008321D6" w:rsidRDefault="008321D6" w:rsidP="00243F68">
            <w:pPr>
              <w:pStyle w:val="TAC"/>
            </w:pPr>
          </w:p>
        </w:tc>
        <w:tc>
          <w:tcPr>
            <w:tcW w:w="997" w:type="dxa"/>
            <w:vAlign w:val="bottom"/>
          </w:tcPr>
          <w:p w14:paraId="534AAF7B" w14:textId="13E4800A" w:rsidR="008321D6" w:rsidRDefault="008321D6" w:rsidP="00243F68">
            <w:pPr>
              <w:pStyle w:val="TAC"/>
            </w:pPr>
          </w:p>
        </w:tc>
        <w:tc>
          <w:tcPr>
            <w:tcW w:w="995" w:type="dxa"/>
            <w:vAlign w:val="bottom"/>
          </w:tcPr>
          <w:p w14:paraId="733AE5EF" w14:textId="4010BFA0" w:rsidR="008321D6" w:rsidRDefault="008321D6" w:rsidP="00243F68">
            <w:pPr>
              <w:pStyle w:val="TAC"/>
            </w:pPr>
          </w:p>
        </w:tc>
        <w:tc>
          <w:tcPr>
            <w:tcW w:w="997" w:type="dxa"/>
            <w:vAlign w:val="bottom"/>
          </w:tcPr>
          <w:p w14:paraId="35940360" w14:textId="4A8DDB6E" w:rsidR="008321D6" w:rsidRDefault="008321D6" w:rsidP="00243F68">
            <w:pPr>
              <w:pStyle w:val="TAC"/>
            </w:pPr>
            <w:r>
              <w:rPr>
                <w:szCs w:val="22"/>
              </w:rPr>
              <w:t>50</w:t>
            </w:r>
          </w:p>
        </w:tc>
        <w:tc>
          <w:tcPr>
            <w:tcW w:w="996" w:type="dxa"/>
            <w:gridSpan w:val="2"/>
            <w:vAlign w:val="bottom"/>
          </w:tcPr>
          <w:p w14:paraId="0A5255F7" w14:textId="3F27F177" w:rsidR="008321D6" w:rsidRDefault="008321D6" w:rsidP="00243F68">
            <w:pPr>
              <w:pStyle w:val="TAC"/>
            </w:pPr>
            <w:r>
              <w:rPr>
                <w:szCs w:val="22"/>
              </w:rPr>
              <w:t>-19.3</w:t>
            </w:r>
          </w:p>
        </w:tc>
      </w:tr>
      <w:tr w:rsidR="00400EA8" w14:paraId="5B8AC414" w14:textId="77777777" w:rsidTr="00A22748">
        <w:tc>
          <w:tcPr>
            <w:tcW w:w="1013" w:type="dxa"/>
          </w:tcPr>
          <w:p w14:paraId="209641AF" w14:textId="7F9EAEF4" w:rsidR="008321D6" w:rsidRDefault="008321D6" w:rsidP="00243F68">
            <w:pPr>
              <w:pStyle w:val="TAC"/>
            </w:pPr>
            <w:r>
              <w:t>16</w:t>
            </w:r>
          </w:p>
        </w:tc>
        <w:tc>
          <w:tcPr>
            <w:tcW w:w="1109" w:type="dxa"/>
            <w:vAlign w:val="bottom"/>
          </w:tcPr>
          <w:p w14:paraId="2D0FCB47" w14:textId="1BF85309" w:rsidR="008321D6" w:rsidRDefault="008321D6" w:rsidP="00243F68">
            <w:pPr>
              <w:pStyle w:val="TAC"/>
            </w:pPr>
            <w:r>
              <w:rPr>
                <w:szCs w:val="22"/>
              </w:rPr>
              <w:t>30.582</w:t>
            </w:r>
          </w:p>
        </w:tc>
        <w:tc>
          <w:tcPr>
            <w:tcW w:w="1086" w:type="dxa"/>
            <w:vAlign w:val="bottom"/>
          </w:tcPr>
          <w:p w14:paraId="51F63C42" w14:textId="433F34D6" w:rsidR="008321D6" w:rsidRDefault="008321D6" w:rsidP="00243F68">
            <w:pPr>
              <w:pStyle w:val="TAC"/>
            </w:pPr>
            <w:r>
              <w:rPr>
                <w:szCs w:val="22"/>
              </w:rPr>
              <w:t>-11.3</w:t>
            </w:r>
          </w:p>
        </w:tc>
        <w:tc>
          <w:tcPr>
            <w:tcW w:w="1137" w:type="dxa"/>
          </w:tcPr>
          <w:p w14:paraId="6E72852B" w14:textId="77777777" w:rsidR="008321D6" w:rsidRDefault="008321D6" w:rsidP="00243F68">
            <w:pPr>
              <w:pStyle w:val="TAC"/>
            </w:pPr>
          </w:p>
        </w:tc>
        <w:tc>
          <w:tcPr>
            <w:tcW w:w="1287" w:type="dxa"/>
          </w:tcPr>
          <w:p w14:paraId="3A6BB09E" w14:textId="77777777" w:rsidR="008321D6" w:rsidRDefault="008321D6" w:rsidP="00243F68">
            <w:pPr>
              <w:pStyle w:val="TAC"/>
            </w:pPr>
          </w:p>
        </w:tc>
        <w:tc>
          <w:tcPr>
            <w:tcW w:w="997" w:type="dxa"/>
            <w:vAlign w:val="bottom"/>
          </w:tcPr>
          <w:p w14:paraId="506369C0" w14:textId="5D942C3F" w:rsidR="008321D6" w:rsidRDefault="008321D6" w:rsidP="00243F68">
            <w:pPr>
              <w:pStyle w:val="TAC"/>
            </w:pPr>
          </w:p>
        </w:tc>
        <w:tc>
          <w:tcPr>
            <w:tcW w:w="995" w:type="dxa"/>
            <w:vAlign w:val="bottom"/>
          </w:tcPr>
          <w:p w14:paraId="10DCC81D" w14:textId="187265E6" w:rsidR="008321D6" w:rsidRDefault="008321D6" w:rsidP="00243F68">
            <w:pPr>
              <w:pStyle w:val="TAC"/>
            </w:pPr>
          </w:p>
        </w:tc>
        <w:tc>
          <w:tcPr>
            <w:tcW w:w="997" w:type="dxa"/>
            <w:vAlign w:val="bottom"/>
          </w:tcPr>
          <w:p w14:paraId="00F5C074" w14:textId="7A672849" w:rsidR="008321D6" w:rsidRDefault="008321D6" w:rsidP="00243F68">
            <w:pPr>
              <w:pStyle w:val="TAC"/>
            </w:pPr>
            <w:r>
              <w:rPr>
                <w:szCs w:val="22"/>
              </w:rPr>
              <w:t>96</w:t>
            </w:r>
          </w:p>
        </w:tc>
        <w:tc>
          <w:tcPr>
            <w:tcW w:w="996" w:type="dxa"/>
            <w:gridSpan w:val="2"/>
            <w:vAlign w:val="bottom"/>
          </w:tcPr>
          <w:p w14:paraId="6EE4D34B" w14:textId="6281725A" w:rsidR="008321D6" w:rsidRDefault="008321D6" w:rsidP="00243F68">
            <w:pPr>
              <w:pStyle w:val="TAC"/>
            </w:pPr>
            <w:r>
              <w:rPr>
                <w:szCs w:val="22"/>
              </w:rPr>
              <w:t>-25.9</w:t>
            </w:r>
          </w:p>
        </w:tc>
      </w:tr>
      <w:tr w:rsidR="00031B6B" w14:paraId="581E1DFC" w14:textId="77777777" w:rsidTr="00243F68">
        <w:tc>
          <w:tcPr>
            <w:tcW w:w="1013" w:type="dxa"/>
          </w:tcPr>
          <w:p w14:paraId="3A02E144" w14:textId="01D7D299" w:rsidR="00031B6B" w:rsidRDefault="00031B6B" w:rsidP="00243F68">
            <w:pPr>
              <w:pStyle w:val="TAC"/>
            </w:pPr>
            <w:r>
              <w:t>17</w:t>
            </w:r>
          </w:p>
        </w:tc>
        <w:tc>
          <w:tcPr>
            <w:tcW w:w="1109" w:type="dxa"/>
            <w:vAlign w:val="bottom"/>
          </w:tcPr>
          <w:p w14:paraId="759124EE" w14:textId="5168BC0B" w:rsidR="00031B6B" w:rsidRDefault="00031B6B" w:rsidP="00243F68">
            <w:pPr>
              <w:pStyle w:val="TAC"/>
            </w:pPr>
            <w:r>
              <w:rPr>
                <w:szCs w:val="22"/>
              </w:rPr>
              <w:t>40.81</w:t>
            </w:r>
          </w:p>
        </w:tc>
        <w:tc>
          <w:tcPr>
            <w:tcW w:w="1086" w:type="dxa"/>
            <w:vAlign w:val="bottom"/>
          </w:tcPr>
          <w:p w14:paraId="5C42AD5A" w14:textId="667FE2A1" w:rsidR="00031B6B" w:rsidRDefault="00031B6B" w:rsidP="00243F68">
            <w:pPr>
              <w:pStyle w:val="TAC"/>
            </w:pPr>
            <w:r>
              <w:rPr>
                <w:szCs w:val="22"/>
              </w:rPr>
              <w:t>-12.7</w:t>
            </w:r>
          </w:p>
        </w:tc>
        <w:tc>
          <w:tcPr>
            <w:tcW w:w="1137" w:type="dxa"/>
          </w:tcPr>
          <w:p w14:paraId="05014F4F" w14:textId="77777777" w:rsidR="00031B6B" w:rsidRDefault="00031B6B" w:rsidP="00243F68">
            <w:pPr>
              <w:pStyle w:val="TAC"/>
            </w:pPr>
          </w:p>
        </w:tc>
        <w:tc>
          <w:tcPr>
            <w:tcW w:w="1287" w:type="dxa"/>
          </w:tcPr>
          <w:p w14:paraId="1E4C359C" w14:textId="77777777" w:rsidR="00031B6B" w:rsidRDefault="00031B6B" w:rsidP="00243F68">
            <w:pPr>
              <w:pStyle w:val="TAC"/>
            </w:pPr>
          </w:p>
        </w:tc>
        <w:tc>
          <w:tcPr>
            <w:tcW w:w="997" w:type="dxa"/>
          </w:tcPr>
          <w:p w14:paraId="6CB16614" w14:textId="77777777" w:rsidR="00031B6B" w:rsidRDefault="00031B6B" w:rsidP="00243F68">
            <w:pPr>
              <w:pStyle w:val="TAC"/>
            </w:pPr>
          </w:p>
        </w:tc>
        <w:tc>
          <w:tcPr>
            <w:tcW w:w="995" w:type="dxa"/>
          </w:tcPr>
          <w:p w14:paraId="6CA6073F" w14:textId="77777777" w:rsidR="00031B6B" w:rsidRDefault="00031B6B" w:rsidP="00243F68">
            <w:pPr>
              <w:pStyle w:val="TAC"/>
            </w:pPr>
          </w:p>
        </w:tc>
        <w:tc>
          <w:tcPr>
            <w:tcW w:w="997" w:type="dxa"/>
          </w:tcPr>
          <w:p w14:paraId="3870F100" w14:textId="77777777" w:rsidR="00031B6B" w:rsidRDefault="00031B6B" w:rsidP="00243F68">
            <w:pPr>
              <w:pStyle w:val="TAC"/>
            </w:pPr>
          </w:p>
        </w:tc>
        <w:tc>
          <w:tcPr>
            <w:tcW w:w="996" w:type="dxa"/>
            <w:gridSpan w:val="2"/>
          </w:tcPr>
          <w:p w14:paraId="5FDA633E" w14:textId="77777777" w:rsidR="00031B6B" w:rsidRDefault="00031B6B" w:rsidP="00243F68">
            <w:pPr>
              <w:pStyle w:val="TAC"/>
            </w:pPr>
          </w:p>
        </w:tc>
      </w:tr>
      <w:tr w:rsidR="00031B6B" w14:paraId="711E8C76" w14:textId="77777777" w:rsidTr="00243F68">
        <w:tc>
          <w:tcPr>
            <w:tcW w:w="1013" w:type="dxa"/>
          </w:tcPr>
          <w:p w14:paraId="7A106DF0" w14:textId="38A381C5" w:rsidR="00031B6B" w:rsidRDefault="00031B6B" w:rsidP="00243F68">
            <w:pPr>
              <w:pStyle w:val="TAC"/>
            </w:pPr>
            <w:r>
              <w:t>18</w:t>
            </w:r>
          </w:p>
        </w:tc>
        <w:tc>
          <w:tcPr>
            <w:tcW w:w="1109" w:type="dxa"/>
            <w:vAlign w:val="bottom"/>
          </w:tcPr>
          <w:p w14:paraId="16712BEF" w14:textId="601E00C5" w:rsidR="00031B6B" w:rsidRDefault="00031B6B" w:rsidP="00243F68">
            <w:pPr>
              <w:pStyle w:val="TAC"/>
            </w:pPr>
            <w:r>
              <w:rPr>
                <w:szCs w:val="22"/>
              </w:rPr>
              <w:t>44.579</w:t>
            </w:r>
          </w:p>
        </w:tc>
        <w:tc>
          <w:tcPr>
            <w:tcW w:w="1086" w:type="dxa"/>
            <w:vAlign w:val="bottom"/>
          </w:tcPr>
          <w:p w14:paraId="0EAF2C12" w14:textId="77CCA1D7" w:rsidR="00031B6B" w:rsidRDefault="00031B6B" w:rsidP="00243F68">
            <w:pPr>
              <w:pStyle w:val="TAC"/>
            </w:pPr>
            <w:r>
              <w:rPr>
                <w:szCs w:val="22"/>
              </w:rPr>
              <w:t>-16.2</w:t>
            </w:r>
          </w:p>
        </w:tc>
        <w:tc>
          <w:tcPr>
            <w:tcW w:w="1137" w:type="dxa"/>
          </w:tcPr>
          <w:p w14:paraId="713A6383" w14:textId="77777777" w:rsidR="00031B6B" w:rsidRDefault="00031B6B" w:rsidP="00243F68">
            <w:pPr>
              <w:pStyle w:val="TAC"/>
            </w:pPr>
          </w:p>
        </w:tc>
        <w:tc>
          <w:tcPr>
            <w:tcW w:w="1287" w:type="dxa"/>
          </w:tcPr>
          <w:p w14:paraId="68088289" w14:textId="77777777" w:rsidR="00031B6B" w:rsidRDefault="00031B6B" w:rsidP="00243F68">
            <w:pPr>
              <w:pStyle w:val="TAC"/>
            </w:pPr>
          </w:p>
        </w:tc>
        <w:tc>
          <w:tcPr>
            <w:tcW w:w="997" w:type="dxa"/>
          </w:tcPr>
          <w:p w14:paraId="2984BBFB" w14:textId="77777777" w:rsidR="00031B6B" w:rsidRDefault="00031B6B" w:rsidP="00243F68">
            <w:pPr>
              <w:pStyle w:val="TAC"/>
            </w:pPr>
          </w:p>
        </w:tc>
        <w:tc>
          <w:tcPr>
            <w:tcW w:w="995" w:type="dxa"/>
          </w:tcPr>
          <w:p w14:paraId="642C4979" w14:textId="77777777" w:rsidR="00031B6B" w:rsidRDefault="00031B6B" w:rsidP="00243F68">
            <w:pPr>
              <w:pStyle w:val="TAC"/>
            </w:pPr>
          </w:p>
        </w:tc>
        <w:tc>
          <w:tcPr>
            <w:tcW w:w="997" w:type="dxa"/>
          </w:tcPr>
          <w:p w14:paraId="120B9721" w14:textId="77777777" w:rsidR="00031B6B" w:rsidRDefault="00031B6B" w:rsidP="00243F68">
            <w:pPr>
              <w:pStyle w:val="TAC"/>
            </w:pPr>
          </w:p>
        </w:tc>
        <w:tc>
          <w:tcPr>
            <w:tcW w:w="996" w:type="dxa"/>
            <w:gridSpan w:val="2"/>
          </w:tcPr>
          <w:p w14:paraId="61B17D3E" w14:textId="77777777" w:rsidR="00031B6B" w:rsidRDefault="00031B6B" w:rsidP="00243F68">
            <w:pPr>
              <w:pStyle w:val="TAC"/>
            </w:pPr>
          </w:p>
        </w:tc>
      </w:tr>
      <w:tr w:rsidR="00031B6B" w14:paraId="4389573A" w14:textId="77777777" w:rsidTr="00243F68">
        <w:tc>
          <w:tcPr>
            <w:tcW w:w="1013" w:type="dxa"/>
          </w:tcPr>
          <w:p w14:paraId="44F84030" w14:textId="2F49C9B3" w:rsidR="00031B6B" w:rsidRDefault="00031B6B" w:rsidP="00243F68">
            <w:pPr>
              <w:pStyle w:val="TAC"/>
            </w:pPr>
            <w:r>
              <w:t>19</w:t>
            </w:r>
          </w:p>
        </w:tc>
        <w:tc>
          <w:tcPr>
            <w:tcW w:w="1109" w:type="dxa"/>
            <w:vAlign w:val="bottom"/>
          </w:tcPr>
          <w:p w14:paraId="3BFF7C02" w14:textId="05951FF9" w:rsidR="00031B6B" w:rsidRDefault="00031B6B" w:rsidP="00243F68">
            <w:pPr>
              <w:pStyle w:val="TAC"/>
            </w:pPr>
            <w:r>
              <w:rPr>
                <w:szCs w:val="22"/>
              </w:rPr>
              <w:t>45.695</w:t>
            </w:r>
          </w:p>
        </w:tc>
        <w:tc>
          <w:tcPr>
            <w:tcW w:w="1086" w:type="dxa"/>
            <w:vAlign w:val="bottom"/>
          </w:tcPr>
          <w:p w14:paraId="53453D5B" w14:textId="6EE25189" w:rsidR="00031B6B" w:rsidRDefault="00031B6B" w:rsidP="00243F68">
            <w:pPr>
              <w:pStyle w:val="TAC"/>
            </w:pPr>
            <w:r>
              <w:rPr>
                <w:szCs w:val="22"/>
              </w:rPr>
              <w:t>-18.3</w:t>
            </w:r>
          </w:p>
        </w:tc>
        <w:tc>
          <w:tcPr>
            <w:tcW w:w="1137" w:type="dxa"/>
          </w:tcPr>
          <w:p w14:paraId="224FA3BA" w14:textId="77777777" w:rsidR="00031B6B" w:rsidRDefault="00031B6B" w:rsidP="00243F68">
            <w:pPr>
              <w:pStyle w:val="TAC"/>
            </w:pPr>
          </w:p>
        </w:tc>
        <w:tc>
          <w:tcPr>
            <w:tcW w:w="1287" w:type="dxa"/>
          </w:tcPr>
          <w:p w14:paraId="6448DDFA" w14:textId="77777777" w:rsidR="00031B6B" w:rsidRDefault="00031B6B" w:rsidP="00243F68">
            <w:pPr>
              <w:pStyle w:val="TAC"/>
            </w:pPr>
          </w:p>
        </w:tc>
        <w:tc>
          <w:tcPr>
            <w:tcW w:w="997" w:type="dxa"/>
          </w:tcPr>
          <w:p w14:paraId="5A789DA1" w14:textId="77777777" w:rsidR="00031B6B" w:rsidRDefault="00031B6B" w:rsidP="00243F68">
            <w:pPr>
              <w:pStyle w:val="TAC"/>
            </w:pPr>
          </w:p>
        </w:tc>
        <w:tc>
          <w:tcPr>
            <w:tcW w:w="995" w:type="dxa"/>
          </w:tcPr>
          <w:p w14:paraId="60441336" w14:textId="77777777" w:rsidR="00031B6B" w:rsidRDefault="00031B6B" w:rsidP="00243F68">
            <w:pPr>
              <w:pStyle w:val="TAC"/>
            </w:pPr>
          </w:p>
        </w:tc>
        <w:tc>
          <w:tcPr>
            <w:tcW w:w="997" w:type="dxa"/>
          </w:tcPr>
          <w:p w14:paraId="2EA1E3C6" w14:textId="77777777" w:rsidR="00031B6B" w:rsidRDefault="00031B6B" w:rsidP="00243F68">
            <w:pPr>
              <w:pStyle w:val="TAC"/>
            </w:pPr>
          </w:p>
        </w:tc>
        <w:tc>
          <w:tcPr>
            <w:tcW w:w="996" w:type="dxa"/>
            <w:gridSpan w:val="2"/>
          </w:tcPr>
          <w:p w14:paraId="13ABDEA7" w14:textId="77777777" w:rsidR="00031B6B" w:rsidRDefault="00031B6B" w:rsidP="00243F68">
            <w:pPr>
              <w:pStyle w:val="TAC"/>
            </w:pPr>
          </w:p>
        </w:tc>
      </w:tr>
      <w:tr w:rsidR="00031B6B" w14:paraId="577A4C71" w14:textId="77777777" w:rsidTr="00243F68">
        <w:tc>
          <w:tcPr>
            <w:tcW w:w="1013" w:type="dxa"/>
          </w:tcPr>
          <w:p w14:paraId="3C64C09D" w14:textId="2A01EDC9" w:rsidR="00031B6B" w:rsidRDefault="00031B6B" w:rsidP="00243F68">
            <w:pPr>
              <w:pStyle w:val="TAC"/>
            </w:pPr>
            <w:r>
              <w:t>20</w:t>
            </w:r>
          </w:p>
        </w:tc>
        <w:tc>
          <w:tcPr>
            <w:tcW w:w="1109" w:type="dxa"/>
            <w:vAlign w:val="bottom"/>
          </w:tcPr>
          <w:p w14:paraId="06E42C82" w14:textId="289A2406" w:rsidR="00031B6B" w:rsidRDefault="00031B6B" w:rsidP="00243F68">
            <w:pPr>
              <w:pStyle w:val="TAC"/>
            </w:pPr>
            <w:r>
              <w:rPr>
                <w:szCs w:val="22"/>
              </w:rPr>
              <w:t>47.966</w:t>
            </w:r>
          </w:p>
        </w:tc>
        <w:tc>
          <w:tcPr>
            <w:tcW w:w="1086" w:type="dxa"/>
            <w:vAlign w:val="bottom"/>
          </w:tcPr>
          <w:p w14:paraId="7A8C21EF" w14:textId="01DDD791" w:rsidR="00031B6B" w:rsidRDefault="00031B6B" w:rsidP="00243F68">
            <w:pPr>
              <w:pStyle w:val="TAC"/>
            </w:pPr>
            <w:r>
              <w:rPr>
                <w:szCs w:val="22"/>
              </w:rPr>
              <w:t>-18.9</w:t>
            </w:r>
          </w:p>
        </w:tc>
        <w:tc>
          <w:tcPr>
            <w:tcW w:w="1137" w:type="dxa"/>
          </w:tcPr>
          <w:p w14:paraId="6CFEBC31" w14:textId="77777777" w:rsidR="00031B6B" w:rsidRDefault="00031B6B" w:rsidP="00243F68">
            <w:pPr>
              <w:pStyle w:val="TAC"/>
            </w:pPr>
          </w:p>
        </w:tc>
        <w:tc>
          <w:tcPr>
            <w:tcW w:w="1287" w:type="dxa"/>
          </w:tcPr>
          <w:p w14:paraId="03869313" w14:textId="77777777" w:rsidR="00031B6B" w:rsidRDefault="00031B6B" w:rsidP="00243F68">
            <w:pPr>
              <w:pStyle w:val="TAC"/>
            </w:pPr>
          </w:p>
        </w:tc>
        <w:tc>
          <w:tcPr>
            <w:tcW w:w="997" w:type="dxa"/>
          </w:tcPr>
          <w:p w14:paraId="5CC4E956" w14:textId="77777777" w:rsidR="00031B6B" w:rsidRDefault="00031B6B" w:rsidP="00243F68">
            <w:pPr>
              <w:pStyle w:val="TAC"/>
            </w:pPr>
          </w:p>
        </w:tc>
        <w:tc>
          <w:tcPr>
            <w:tcW w:w="995" w:type="dxa"/>
          </w:tcPr>
          <w:p w14:paraId="0938733E" w14:textId="77777777" w:rsidR="00031B6B" w:rsidRDefault="00031B6B" w:rsidP="00243F68">
            <w:pPr>
              <w:pStyle w:val="TAC"/>
            </w:pPr>
          </w:p>
        </w:tc>
        <w:tc>
          <w:tcPr>
            <w:tcW w:w="997" w:type="dxa"/>
          </w:tcPr>
          <w:p w14:paraId="55A9D3AF" w14:textId="77777777" w:rsidR="00031B6B" w:rsidRDefault="00031B6B" w:rsidP="00243F68">
            <w:pPr>
              <w:pStyle w:val="TAC"/>
            </w:pPr>
          </w:p>
        </w:tc>
        <w:tc>
          <w:tcPr>
            <w:tcW w:w="996" w:type="dxa"/>
            <w:gridSpan w:val="2"/>
          </w:tcPr>
          <w:p w14:paraId="6F2AC952" w14:textId="77777777" w:rsidR="00031B6B" w:rsidRDefault="00031B6B" w:rsidP="00243F68">
            <w:pPr>
              <w:pStyle w:val="TAC"/>
            </w:pPr>
          </w:p>
        </w:tc>
      </w:tr>
      <w:tr w:rsidR="00031B6B" w14:paraId="0A565448" w14:textId="77777777" w:rsidTr="00243F68">
        <w:tc>
          <w:tcPr>
            <w:tcW w:w="1013" w:type="dxa"/>
          </w:tcPr>
          <w:p w14:paraId="46599399" w14:textId="12CB90FB" w:rsidR="00031B6B" w:rsidRDefault="00031B6B" w:rsidP="00243F68">
            <w:pPr>
              <w:pStyle w:val="TAC"/>
            </w:pPr>
            <w:r>
              <w:t>21</w:t>
            </w:r>
          </w:p>
        </w:tc>
        <w:tc>
          <w:tcPr>
            <w:tcW w:w="1109" w:type="dxa"/>
            <w:vAlign w:val="bottom"/>
          </w:tcPr>
          <w:p w14:paraId="09D37C6C" w14:textId="6FB3232E" w:rsidR="00031B6B" w:rsidRDefault="00031B6B" w:rsidP="00243F68">
            <w:pPr>
              <w:pStyle w:val="TAC"/>
            </w:pPr>
            <w:r>
              <w:rPr>
                <w:szCs w:val="22"/>
              </w:rPr>
              <w:t>50.066</w:t>
            </w:r>
          </w:p>
        </w:tc>
        <w:tc>
          <w:tcPr>
            <w:tcW w:w="1086" w:type="dxa"/>
            <w:vAlign w:val="bottom"/>
          </w:tcPr>
          <w:p w14:paraId="1158E7E5" w14:textId="3AAEF065" w:rsidR="00031B6B" w:rsidRDefault="00031B6B" w:rsidP="00243F68">
            <w:pPr>
              <w:pStyle w:val="TAC"/>
            </w:pPr>
            <w:r>
              <w:rPr>
                <w:szCs w:val="22"/>
              </w:rPr>
              <w:t>-16.6</w:t>
            </w:r>
          </w:p>
        </w:tc>
        <w:tc>
          <w:tcPr>
            <w:tcW w:w="1137" w:type="dxa"/>
          </w:tcPr>
          <w:p w14:paraId="1AC4F98F" w14:textId="77777777" w:rsidR="00031B6B" w:rsidRDefault="00031B6B" w:rsidP="00243F68">
            <w:pPr>
              <w:pStyle w:val="TAC"/>
            </w:pPr>
          </w:p>
        </w:tc>
        <w:tc>
          <w:tcPr>
            <w:tcW w:w="1287" w:type="dxa"/>
          </w:tcPr>
          <w:p w14:paraId="11A6B3BA" w14:textId="77777777" w:rsidR="00031B6B" w:rsidRDefault="00031B6B" w:rsidP="00243F68">
            <w:pPr>
              <w:pStyle w:val="TAC"/>
            </w:pPr>
          </w:p>
        </w:tc>
        <w:tc>
          <w:tcPr>
            <w:tcW w:w="997" w:type="dxa"/>
          </w:tcPr>
          <w:p w14:paraId="434992B4" w14:textId="77777777" w:rsidR="00031B6B" w:rsidRDefault="00031B6B" w:rsidP="00243F68">
            <w:pPr>
              <w:pStyle w:val="TAC"/>
            </w:pPr>
          </w:p>
        </w:tc>
        <w:tc>
          <w:tcPr>
            <w:tcW w:w="995" w:type="dxa"/>
          </w:tcPr>
          <w:p w14:paraId="788DDCB4" w14:textId="77777777" w:rsidR="00031B6B" w:rsidRDefault="00031B6B" w:rsidP="00243F68">
            <w:pPr>
              <w:pStyle w:val="TAC"/>
            </w:pPr>
          </w:p>
        </w:tc>
        <w:tc>
          <w:tcPr>
            <w:tcW w:w="997" w:type="dxa"/>
          </w:tcPr>
          <w:p w14:paraId="7558D302" w14:textId="77777777" w:rsidR="00031B6B" w:rsidRDefault="00031B6B" w:rsidP="00243F68">
            <w:pPr>
              <w:pStyle w:val="TAC"/>
            </w:pPr>
          </w:p>
        </w:tc>
        <w:tc>
          <w:tcPr>
            <w:tcW w:w="996" w:type="dxa"/>
            <w:gridSpan w:val="2"/>
          </w:tcPr>
          <w:p w14:paraId="6BA3EA09" w14:textId="77777777" w:rsidR="00031B6B" w:rsidRDefault="00031B6B" w:rsidP="00243F68">
            <w:pPr>
              <w:pStyle w:val="TAC"/>
            </w:pPr>
          </w:p>
        </w:tc>
      </w:tr>
      <w:tr w:rsidR="00031B6B" w14:paraId="68E251D2" w14:textId="77777777" w:rsidTr="00243F68">
        <w:tc>
          <w:tcPr>
            <w:tcW w:w="1013" w:type="dxa"/>
          </w:tcPr>
          <w:p w14:paraId="1FC01C86" w14:textId="6EE18B88" w:rsidR="00031B6B" w:rsidRDefault="00031B6B" w:rsidP="00243F68">
            <w:pPr>
              <w:pStyle w:val="TAC"/>
            </w:pPr>
            <w:r>
              <w:t>22</w:t>
            </w:r>
          </w:p>
        </w:tc>
        <w:tc>
          <w:tcPr>
            <w:tcW w:w="1109" w:type="dxa"/>
            <w:vAlign w:val="bottom"/>
          </w:tcPr>
          <w:p w14:paraId="2CEC0F1F" w14:textId="438350D0" w:rsidR="00031B6B" w:rsidRDefault="00031B6B" w:rsidP="00243F68">
            <w:pPr>
              <w:pStyle w:val="TAC"/>
            </w:pPr>
            <w:r>
              <w:rPr>
                <w:szCs w:val="22"/>
              </w:rPr>
              <w:t>53.043</w:t>
            </w:r>
          </w:p>
        </w:tc>
        <w:tc>
          <w:tcPr>
            <w:tcW w:w="1086" w:type="dxa"/>
            <w:vAlign w:val="bottom"/>
          </w:tcPr>
          <w:p w14:paraId="770CDE3E" w14:textId="65891739" w:rsidR="00031B6B" w:rsidRDefault="00031B6B" w:rsidP="00243F68">
            <w:pPr>
              <w:pStyle w:val="TAC"/>
            </w:pPr>
            <w:r>
              <w:rPr>
                <w:szCs w:val="22"/>
              </w:rPr>
              <w:t>-19.9</w:t>
            </w:r>
          </w:p>
        </w:tc>
        <w:tc>
          <w:tcPr>
            <w:tcW w:w="1137" w:type="dxa"/>
          </w:tcPr>
          <w:p w14:paraId="43B6E363" w14:textId="77777777" w:rsidR="00031B6B" w:rsidRDefault="00031B6B" w:rsidP="00243F68">
            <w:pPr>
              <w:pStyle w:val="TAC"/>
            </w:pPr>
          </w:p>
        </w:tc>
        <w:tc>
          <w:tcPr>
            <w:tcW w:w="1287" w:type="dxa"/>
          </w:tcPr>
          <w:p w14:paraId="5A3E3856" w14:textId="77777777" w:rsidR="00031B6B" w:rsidRDefault="00031B6B" w:rsidP="00243F68">
            <w:pPr>
              <w:pStyle w:val="TAC"/>
            </w:pPr>
          </w:p>
        </w:tc>
        <w:tc>
          <w:tcPr>
            <w:tcW w:w="997" w:type="dxa"/>
          </w:tcPr>
          <w:p w14:paraId="2004203F" w14:textId="77777777" w:rsidR="00031B6B" w:rsidRDefault="00031B6B" w:rsidP="00243F68">
            <w:pPr>
              <w:pStyle w:val="TAC"/>
            </w:pPr>
          </w:p>
        </w:tc>
        <w:tc>
          <w:tcPr>
            <w:tcW w:w="995" w:type="dxa"/>
          </w:tcPr>
          <w:p w14:paraId="5955E508" w14:textId="77777777" w:rsidR="00031B6B" w:rsidRDefault="00031B6B" w:rsidP="00243F68">
            <w:pPr>
              <w:pStyle w:val="TAC"/>
            </w:pPr>
          </w:p>
        </w:tc>
        <w:tc>
          <w:tcPr>
            <w:tcW w:w="997" w:type="dxa"/>
          </w:tcPr>
          <w:p w14:paraId="4F403D12" w14:textId="77777777" w:rsidR="00031B6B" w:rsidRDefault="00031B6B" w:rsidP="00243F68">
            <w:pPr>
              <w:pStyle w:val="TAC"/>
            </w:pPr>
          </w:p>
        </w:tc>
        <w:tc>
          <w:tcPr>
            <w:tcW w:w="996" w:type="dxa"/>
            <w:gridSpan w:val="2"/>
          </w:tcPr>
          <w:p w14:paraId="6E73BB38" w14:textId="77777777" w:rsidR="00031B6B" w:rsidRDefault="00031B6B" w:rsidP="00243F68">
            <w:pPr>
              <w:pStyle w:val="TAC"/>
            </w:pPr>
          </w:p>
        </w:tc>
      </w:tr>
      <w:tr w:rsidR="00031B6B" w14:paraId="440F0B2D" w14:textId="77777777" w:rsidTr="00243F68">
        <w:tc>
          <w:tcPr>
            <w:tcW w:w="1013" w:type="dxa"/>
          </w:tcPr>
          <w:p w14:paraId="52D224EB" w14:textId="2EB0BCD7" w:rsidR="00031B6B" w:rsidRDefault="00031B6B" w:rsidP="00243F68">
            <w:pPr>
              <w:pStyle w:val="TAC"/>
            </w:pPr>
            <w:r>
              <w:t>23</w:t>
            </w:r>
          </w:p>
        </w:tc>
        <w:tc>
          <w:tcPr>
            <w:tcW w:w="1109" w:type="dxa"/>
            <w:vAlign w:val="bottom"/>
          </w:tcPr>
          <w:p w14:paraId="4D69D681" w14:textId="36DCE1E0" w:rsidR="00031B6B" w:rsidRDefault="00031B6B" w:rsidP="00243F68">
            <w:pPr>
              <w:pStyle w:val="TAC"/>
            </w:pPr>
            <w:r>
              <w:rPr>
                <w:szCs w:val="22"/>
              </w:rPr>
              <w:t>96.586</w:t>
            </w:r>
          </w:p>
        </w:tc>
        <w:tc>
          <w:tcPr>
            <w:tcW w:w="1086" w:type="dxa"/>
            <w:vAlign w:val="bottom"/>
          </w:tcPr>
          <w:p w14:paraId="7056FE4F" w14:textId="3AB59D7C" w:rsidR="00031B6B" w:rsidRDefault="00031B6B" w:rsidP="00243F68">
            <w:pPr>
              <w:pStyle w:val="TAC"/>
            </w:pPr>
            <w:r>
              <w:rPr>
                <w:szCs w:val="22"/>
              </w:rPr>
              <w:t>-29.7</w:t>
            </w:r>
          </w:p>
        </w:tc>
        <w:tc>
          <w:tcPr>
            <w:tcW w:w="1137" w:type="dxa"/>
          </w:tcPr>
          <w:p w14:paraId="546708AC" w14:textId="77777777" w:rsidR="00031B6B" w:rsidRDefault="00031B6B" w:rsidP="00243F68">
            <w:pPr>
              <w:pStyle w:val="TAC"/>
            </w:pPr>
          </w:p>
        </w:tc>
        <w:tc>
          <w:tcPr>
            <w:tcW w:w="1287" w:type="dxa"/>
          </w:tcPr>
          <w:p w14:paraId="0FC47E96" w14:textId="77777777" w:rsidR="00031B6B" w:rsidRDefault="00031B6B" w:rsidP="00243F68">
            <w:pPr>
              <w:pStyle w:val="TAC"/>
            </w:pPr>
          </w:p>
        </w:tc>
        <w:tc>
          <w:tcPr>
            <w:tcW w:w="997" w:type="dxa"/>
          </w:tcPr>
          <w:p w14:paraId="0038FAA4" w14:textId="77777777" w:rsidR="00031B6B" w:rsidRDefault="00031B6B" w:rsidP="00243F68">
            <w:pPr>
              <w:pStyle w:val="TAC"/>
            </w:pPr>
          </w:p>
        </w:tc>
        <w:tc>
          <w:tcPr>
            <w:tcW w:w="995" w:type="dxa"/>
          </w:tcPr>
          <w:p w14:paraId="24F41742" w14:textId="77777777" w:rsidR="00031B6B" w:rsidRDefault="00031B6B" w:rsidP="00243F68">
            <w:pPr>
              <w:pStyle w:val="TAC"/>
            </w:pPr>
          </w:p>
        </w:tc>
        <w:tc>
          <w:tcPr>
            <w:tcW w:w="997" w:type="dxa"/>
          </w:tcPr>
          <w:p w14:paraId="432D02DD" w14:textId="77777777" w:rsidR="00031B6B" w:rsidRDefault="00031B6B" w:rsidP="00243F68">
            <w:pPr>
              <w:pStyle w:val="TAC"/>
            </w:pPr>
          </w:p>
        </w:tc>
        <w:tc>
          <w:tcPr>
            <w:tcW w:w="996" w:type="dxa"/>
            <w:gridSpan w:val="2"/>
          </w:tcPr>
          <w:p w14:paraId="30D3AFE1" w14:textId="77777777" w:rsidR="00031B6B" w:rsidRDefault="00031B6B" w:rsidP="00243F68">
            <w:pPr>
              <w:pStyle w:val="TAC"/>
            </w:pPr>
          </w:p>
        </w:tc>
      </w:tr>
    </w:tbl>
    <w:p w14:paraId="2225ECC4" w14:textId="77777777" w:rsidR="00F871FE" w:rsidRDefault="00F871FE" w:rsidP="007451CF">
      <w:pPr>
        <w:rPr>
          <w:lang w:val="en-GB"/>
        </w:rPr>
      </w:pPr>
    </w:p>
    <w:p w14:paraId="0801892C" w14:textId="6A032973" w:rsidR="00133447" w:rsidRDefault="00133447" w:rsidP="007451CF">
      <w:pPr>
        <w:rPr>
          <w:lang w:val="en-GB"/>
        </w:rPr>
      </w:pPr>
      <w:r>
        <w:rPr>
          <w:lang w:val="en-GB"/>
        </w:rPr>
        <w:t xml:space="preserve">Form the channel delay profiles in </w:t>
      </w:r>
      <w:r>
        <w:rPr>
          <w:lang w:val="en-GB"/>
        </w:rPr>
        <w:fldChar w:fldCharType="begin"/>
      </w:r>
      <w:r>
        <w:rPr>
          <w:lang w:val="en-GB"/>
        </w:rPr>
        <w:instrText xml:space="preserve"> REF _Ref110869186 \h </w:instrText>
      </w:r>
      <w:r>
        <w:rPr>
          <w:lang w:val="en-GB"/>
        </w:rPr>
      </w:r>
      <w:r>
        <w:rPr>
          <w:lang w:val="en-GB"/>
        </w:rPr>
        <w:fldChar w:fldCharType="separate"/>
      </w:r>
      <w:r w:rsidR="00BF4441">
        <w:t xml:space="preserve">Table </w:t>
      </w:r>
      <w:r w:rsidR="00BF4441">
        <w:rPr>
          <w:noProof/>
        </w:rPr>
        <w:t>1</w:t>
      </w:r>
      <w:r>
        <w:rPr>
          <w:lang w:val="en-GB"/>
        </w:rPr>
        <w:fldChar w:fldCharType="end"/>
      </w:r>
      <w:r>
        <w:rPr>
          <w:lang w:val="en-GB"/>
        </w:rPr>
        <w:t xml:space="preserve"> it can be observed that with </w:t>
      </w:r>
      <w:r w:rsidR="008A352A">
        <w:rPr>
          <w:lang w:val="en-GB"/>
        </w:rPr>
        <w:t xml:space="preserve">5 ns tap resolution, </w:t>
      </w:r>
      <w:r w:rsidR="00AD1BD3">
        <w:rPr>
          <w:lang w:val="en-GB"/>
        </w:rPr>
        <w:t xml:space="preserve">most of the energy is concentrated in </w:t>
      </w:r>
      <w:r w:rsidR="00C4435B">
        <w:rPr>
          <w:lang w:val="en-GB"/>
        </w:rPr>
        <w:t>the</w:t>
      </w:r>
      <w:r w:rsidR="00AD1BD3">
        <w:rPr>
          <w:lang w:val="en-GB"/>
        </w:rPr>
        <w:t xml:space="preserve"> initial ta</w:t>
      </w:r>
      <w:r w:rsidR="004B1C35">
        <w:rPr>
          <w:lang w:val="en-GB"/>
        </w:rPr>
        <w:t xml:space="preserve">ps </w:t>
      </w:r>
      <w:r w:rsidR="002F3A54">
        <w:rPr>
          <w:lang w:val="en-GB"/>
        </w:rPr>
        <w:t xml:space="preserve">with less than 20 ns. </w:t>
      </w:r>
      <w:r w:rsidR="00890F50">
        <w:rPr>
          <w:lang w:val="en-GB"/>
        </w:rPr>
        <w:t xml:space="preserve">When the RAN4 channel delay profile for TDLA 30 is analysed in Table J.2.1.1-2 of 38.141-2, </w:t>
      </w:r>
      <w:r w:rsidR="00434771">
        <w:rPr>
          <w:lang w:val="en-GB"/>
        </w:rPr>
        <w:t xml:space="preserve">there are </w:t>
      </w:r>
      <w:r w:rsidR="00DA3E84">
        <w:rPr>
          <w:lang w:val="en-GB"/>
        </w:rPr>
        <w:t xml:space="preserve">4 taps between 0 and 30 ns, and </w:t>
      </w:r>
      <w:r w:rsidR="004741E3">
        <w:rPr>
          <w:lang w:val="en-GB"/>
        </w:rPr>
        <w:t xml:space="preserve">2 taps between 30 and 65 ns. </w:t>
      </w:r>
      <w:r w:rsidR="0067405E">
        <w:rPr>
          <w:lang w:val="en-GB"/>
        </w:rPr>
        <w:t xml:space="preserve">If we do a similar analysis on the tap distribution in the </w:t>
      </w:r>
      <w:r w:rsidR="003B4272">
        <w:rPr>
          <w:lang w:val="en-GB"/>
        </w:rPr>
        <w:t xml:space="preserve">first DS and second DS, we can get the </w:t>
      </w:r>
      <w:r w:rsidR="00D13894">
        <w:rPr>
          <w:lang w:val="en-GB"/>
        </w:rPr>
        <w:t xml:space="preserve">tap distribution shown in </w:t>
      </w:r>
      <w:r w:rsidR="00D13894">
        <w:rPr>
          <w:lang w:val="en-GB"/>
        </w:rPr>
        <w:fldChar w:fldCharType="begin"/>
      </w:r>
      <w:r w:rsidR="00D13894">
        <w:rPr>
          <w:lang w:val="en-GB"/>
        </w:rPr>
        <w:instrText xml:space="preserve"> REF _Ref110869538 \h </w:instrText>
      </w:r>
      <w:r w:rsidR="00D13894">
        <w:rPr>
          <w:lang w:val="en-GB"/>
        </w:rPr>
      </w:r>
      <w:r w:rsidR="00D13894">
        <w:rPr>
          <w:lang w:val="en-GB"/>
        </w:rPr>
        <w:fldChar w:fldCharType="separate"/>
      </w:r>
      <w:r w:rsidR="00BF4441">
        <w:t xml:space="preserve">Table </w:t>
      </w:r>
      <w:r w:rsidR="00BF4441">
        <w:rPr>
          <w:noProof/>
        </w:rPr>
        <w:t>2</w:t>
      </w:r>
      <w:r w:rsidR="00D13894">
        <w:rPr>
          <w:lang w:val="en-GB"/>
        </w:rPr>
        <w:fldChar w:fldCharType="end"/>
      </w:r>
      <w:r w:rsidR="005E1BD6">
        <w:rPr>
          <w:lang w:val="en-GB"/>
        </w:rPr>
        <w:t xml:space="preserve">. Considering that analysis, with the 5 ns </w:t>
      </w:r>
      <w:r w:rsidR="00E606C9">
        <w:rPr>
          <w:lang w:val="en-GB"/>
        </w:rPr>
        <w:t xml:space="preserve">resolution, most of the taps will be concentrated with delays larger than 2*DS, </w:t>
      </w:r>
      <w:r w:rsidR="00AA3FFD">
        <w:rPr>
          <w:lang w:val="en-GB"/>
        </w:rPr>
        <w:t>which</w:t>
      </w:r>
      <w:r w:rsidR="00323289">
        <w:rPr>
          <w:lang w:val="en-GB"/>
        </w:rPr>
        <w:t xml:space="preserve"> wil</w:t>
      </w:r>
      <w:r w:rsidR="006E2D74">
        <w:rPr>
          <w:lang w:val="en-GB"/>
        </w:rPr>
        <w:t>l</w:t>
      </w:r>
      <w:r w:rsidR="00323289">
        <w:rPr>
          <w:lang w:val="en-GB"/>
        </w:rPr>
        <w:t xml:space="preserve"> have relatively low energy. On the other hand, with 2 ns resolution, </w:t>
      </w:r>
      <w:r w:rsidR="00081DB1">
        <w:rPr>
          <w:lang w:val="en-GB"/>
        </w:rPr>
        <w:t xml:space="preserve">and using 16 taps, we get 4 taps </w:t>
      </w:r>
      <w:r w:rsidR="007920C2">
        <w:rPr>
          <w:lang w:val="en-GB"/>
        </w:rPr>
        <w:t xml:space="preserve">between 0 and 10 ns, and 2 taps between 0 and 20 ns, which matches the </w:t>
      </w:r>
      <w:r w:rsidR="0061469F">
        <w:rPr>
          <w:lang w:val="en-GB"/>
        </w:rPr>
        <w:t xml:space="preserve">tap distribution for the </w:t>
      </w:r>
      <w:r w:rsidR="00FD6092">
        <w:rPr>
          <w:lang w:val="en-GB"/>
        </w:rPr>
        <w:t>RAN4 mo</w:t>
      </w:r>
      <w:r w:rsidR="0094113B">
        <w:rPr>
          <w:lang w:val="en-GB"/>
        </w:rPr>
        <w:t xml:space="preserve">del for TDLA30. </w:t>
      </w:r>
    </w:p>
    <w:p w14:paraId="733FD225" w14:textId="77777777" w:rsidR="00133447" w:rsidRDefault="00133447" w:rsidP="007451CF">
      <w:pPr>
        <w:rPr>
          <w:lang w:val="en-GB"/>
        </w:rPr>
      </w:pPr>
    </w:p>
    <w:p w14:paraId="56F46EEE" w14:textId="01C9B6A7" w:rsidR="00A22748" w:rsidRDefault="00A22748" w:rsidP="00243F68">
      <w:pPr>
        <w:pStyle w:val="TH"/>
      </w:pPr>
      <w:bookmarkStart w:id="5" w:name="_Ref110869538"/>
      <w:r>
        <w:t xml:space="preserve">Table </w:t>
      </w:r>
      <w:r>
        <w:fldChar w:fldCharType="begin"/>
      </w:r>
      <w:r>
        <w:instrText xml:space="preserve"> SEQ Table \* ARABIC </w:instrText>
      </w:r>
      <w:r>
        <w:fldChar w:fldCharType="separate"/>
      </w:r>
      <w:r w:rsidR="00BF4441">
        <w:rPr>
          <w:noProof/>
        </w:rPr>
        <w:t>2</w:t>
      </w:r>
      <w:r>
        <w:fldChar w:fldCharType="end"/>
      </w:r>
      <w:bookmarkEnd w:id="5"/>
      <w:r w:rsidR="0007403D" w:rsidRPr="0007403D">
        <w:t xml:space="preserve"> </w:t>
      </w:r>
      <w:r w:rsidR="0007403D">
        <w:t>Analysis of the tap distribution TDLA-10 tap calculation</w:t>
      </w:r>
    </w:p>
    <w:tbl>
      <w:tblPr>
        <w:tblStyle w:val="TableGrid"/>
        <w:tblW w:w="0" w:type="auto"/>
        <w:tblLook w:val="04A0" w:firstRow="1" w:lastRow="0" w:firstColumn="1" w:lastColumn="0" w:noHBand="0" w:noVBand="1"/>
      </w:tblPr>
      <w:tblGrid>
        <w:gridCol w:w="2533"/>
        <w:gridCol w:w="1412"/>
        <w:gridCol w:w="1610"/>
        <w:gridCol w:w="2012"/>
        <w:gridCol w:w="2012"/>
        <w:gridCol w:w="38"/>
      </w:tblGrid>
      <w:tr w:rsidR="00E24D32" w14:paraId="39981CF3" w14:textId="77777777" w:rsidTr="00243F68">
        <w:tc>
          <w:tcPr>
            <w:tcW w:w="2547" w:type="dxa"/>
          </w:tcPr>
          <w:p w14:paraId="5787E9E8" w14:textId="3F2D1000" w:rsidR="00E24D32" w:rsidRDefault="00E24D32" w:rsidP="00AB4A0D">
            <w:pPr>
              <w:pStyle w:val="TAH"/>
            </w:pPr>
          </w:p>
        </w:tc>
        <w:tc>
          <w:tcPr>
            <w:tcW w:w="1417" w:type="dxa"/>
          </w:tcPr>
          <w:p w14:paraId="45F19E21" w14:textId="77777777" w:rsidR="00E24D32" w:rsidRDefault="00E24D32" w:rsidP="00AB4A0D">
            <w:pPr>
              <w:pStyle w:val="TAH"/>
            </w:pPr>
            <w:r>
              <w:t>RAN1 model</w:t>
            </w:r>
          </w:p>
          <w:p w14:paraId="14253E67" w14:textId="4E544294" w:rsidR="00F12B76" w:rsidRDefault="00F12B76" w:rsidP="00AB4A0D">
            <w:pPr>
              <w:pStyle w:val="TAH"/>
            </w:pPr>
            <w:r>
              <w:t>38.901</w:t>
            </w:r>
          </w:p>
        </w:tc>
        <w:tc>
          <w:tcPr>
            <w:tcW w:w="1614" w:type="dxa"/>
          </w:tcPr>
          <w:p w14:paraId="112E2BEC" w14:textId="7BA2E815" w:rsidR="00E24D32" w:rsidRDefault="00E24D32" w:rsidP="00AB4A0D">
            <w:pPr>
              <w:pStyle w:val="TAH"/>
            </w:pPr>
            <w:r>
              <w:t xml:space="preserve">RAN4 </w:t>
            </w:r>
            <w:r w:rsidR="00315572">
              <w:t>model</w:t>
            </w:r>
          </w:p>
          <w:p w14:paraId="6EF3A291" w14:textId="77777777" w:rsidR="00E24D32" w:rsidRDefault="00E24D32" w:rsidP="00AB4A0D">
            <w:pPr>
              <w:pStyle w:val="TAH"/>
            </w:pPr>
            <w:r>
              <w:t>5ns resolution</w:t>
            </w:r>
          </w:p>
          <w:p w14:paraId="73D7B614" w14:textId="071CBC67" w:rsidR="00E24D32" w:rsidRDefault="00E24D32" w:rsidP="00AB4A0D">
            <w:pPr>
              <w:pStyle w:val="TAH"/>
            </w:pPr>
            <w:r>
              <w:t>12 taps</w:t>
            </w:r>
          </w:p>
        </w:tc>
        <w:tc>
          <w:tcPr>
            <w:tcW w:w="2019" w:type="dxa"/>
          </w:tcPr>
          <w:p w14:paraId="3571141A" w14:textId="55848530" w:rsidR="00E24D32" w:rsidRDefault="00E24D32" w:rsidP="00400EA8">
            <w:pPr>
              <w:pStyle w:val="TAH"/>
            </w:pPr>
            <w:r>
              <w:t>RAN4</w:t>
            </w:r>
            <w:r w:rsidR="00315572">
              <w:t xml:space="preserve"> model</w:t>
            </w:r>
          </w:p>
          <w:p w14:paraId="31845C3A" w14:textId="77777777" w:rsidR="00E24D32" w:rsidRDefault="00E24D32" w:rsidP="00AB4A0D">
            <w:pPr>
              <w:pStyle w:val="TAH"/>
            </w:pPr>
            <w:r>
              <w:t>2.5 ns resolution</w:t>
            </w:r>
          </w:p>
          <w:p w14:paraId="4E1D0695" w14:textId="57739761" w:rsidR="00E24D32" w:rsidRDefault="00E24D32" w:rsidP="00AB4A0D">
            <w:pPr>
              <w:pStyle w:val="TAH"/>
            </w:pPr>
            <w:r>
              <w:t>1</w:t>
            </w:r>
            <w:r w:rsidR="00C224BA">
              <w:t>4</w:t>
            </w:r>
            <w:r>
              <w:t xml:space="preserve"> taps</w:t>
            </w:r>
          </w:p>
        </w:tc>
        <w:tc>
          <w:tcPr>
            <w:tcW w:w="2020" w:type="dxa"/>
            <w:gridSpan w:val="2"/>
          </w:tcPr>
          <w:p w14:paraId="4A925380" w14:textId="40E89316" w:rsidR="00E24D32" w:rsidRDefault="00E24D32" w:rsidP="00400EA8">
            <w:pPr>
              <w:pStyle w:val="TAH"/>
            </w:pPr>
            <w:r>
              <w:t xml:space="preserve">RAN4 </w:t>
            </w:r>
            <w:r w:rsidR="00315572">
              <w:t>model</w:t>
            </w:r>
          </w:p>
          <w:p w14:paraId="35691B9B" w14:textId="77777777" w:rsidR="00E24D32" w:rsidRDefault="00E24D32" w:rsidP="00AB4A0D">
            <w:pPr>
              <w:pStyle w:val="TAH"/>
            </w:pPr>
            <w:r>
              <w:t>2.0 ns resolution</w:t>
            </w:r>
          </w:p>
          <w:p w14:paraId="6A9A3961" w14:textId="58CFE00D" w:rsidR="00E24D32" w:rsidRDefault="00C224BA" w:rsidP="00AB4A0D">
            <w:pPr>
              <w:pStyle w:val="TAH"/>
            </w:pPr>
            <w:r>
              <w:t>16 taps</w:t>
            </w:r>
          </w:p>
        </w:tc>
      </w:tr>
      <w:tr w:rsidR="00E24D32" w14:paraId="2D4EB2C6" w14:textId="77777777" w:rsidTr="00243F68">
        <w:trPr>
          <w:gridAfter w:val="1"/>
          <w:wAfter w:w="38" w:type="dxa"/>
        </w:trPr>
        <w:tc>
          <w:tcPr>
            <w:tcW w:w="2547" w:type="dxa"/>
          </w:tcPr>
          <w:p w14:paraId="11E66C51" w14:textId="7CCF9F87" w:rsidR="00E24D32" w:rsidRDefault="00E24D32" w:rsidP="00243F68">
            <w:pPr>
              <w:pStyle w:val="TAL"/>
            </w:pPr>
            <w:r>
              <w:t>Taps between 0 and 10 ns</w:t>
            </w:r>
          </w:p>
        </w:tc>
        <w:tc>
          <w:tcPr>
            <w:tcW w:w="1417" w:type="dxa"/>
          </w:tcPr>
          <w:p w14:paraId="4FD61AEB" w14:textId="5CE27822" w:rsidR="00E24D32" w:rsidRDefault="00C224BA" w:rsidP="00243F68">
            <w:pPr>
              <w:pStyle w:val="TAC"/>
            </w:pPr>
            <w:r>
              <w:t>9</w:t>
            </w:r>
          </w:p>
        </w:tc>
        <w:tc>
          <w:tcPr>
            <w:tcW w:w="1614" w:type="dxa"/>
          </w:tcPr>
          <w:p w14:paraId="63D38BC0" w14:textId="20178917" w:rsidR="00E24D32" w:rsidRDefault="007B367A" w:rsidP="00243F68">
            <w:pPr>
              <w:pStyle w:val="TAC"/>
            </w:pPr>
            <w:r>
              <w:t>2</w:t>
            </w:r>
          </w:p>
        </w:tc>
        <w:tc>
          <w:tcPr>
            <w:tcW w:w="2019" w:type="dxa"/>
          </w:tcPr>
          <w:p w14:paraId="45A5318C" w14:textId="3EB2F874" w:rsidR="00E24D32" w:rsidRDefault="005575C1" w:rsidP="00243F68">
            <w:pPr>
              <w:pStyle w:val="TAC"/>
            </w:pPr>
            <w:r>
              <w:t>3</w:t>
            </w:r>
          </w:p>
        </w:tc>
        <w:tc>
          <w:tcPr>
            <w:tcW w:w="2020" w:type="dxa"/>
          </w:tcPr>
          <w:p w14:paraId="6D6A97CE" w14:textId="0A1E5D0C" w:rsidR="00E24D32" w:rsidRDefault="00FD3164" w:rsidP="00243F68">
            <w:pPr>
              <w:pStyle w:val="TAC"/>
            </w:pPr>
            <w:r>
              <w:t>4</w:t>
            </w:r>
          </w:p>
        </w:tc>
      </w:tr>
      <w:tr w:rsidR="00E24D32" w14:paraId="59E8A7F0" w14:textId="77777777" w:rsidTr="00243F68">
        <w:trPr>
          <w:gridAfter w:val="1"/>
          <w:wAfter w:w="38" w:type="dxa"/>
        </w:trPr>
        <w:tc>
          <w:tcPr>
            <w:tcW w:w="2547" w:type="dxa"/>
          </w:tcPr>
          <w:p w14:paraId="64B53655" w14:textId="1D4A7784" w:rsidR="00E24D32" w:rsidRDefault="00E24D32" w:rsidP="00243F68">
            <w:pPr>
              <w:pStyle w:val="TAL"/>
            </w:pPr>
            <w:r>
              <w:t>Taps between 10 and 20 ns</w:t>
            </w:r>
          </w:p>
        </w:tc>
        <w:tc>
          <w:tcPr>
            <w:tcW w:w="1417" w:type="dxa"/>
          </w:tcPr>
          <w:p w14:paraId="16F259E3" w14:textId="77278A56" w:rsidR="00E24D32" w:rsidRDefault="00C224BA" w:rsidP="00243F68">
            <w:pPr>
              <w:pStyle w:val="TAC"/>
            </w:pPr>
            <w:r>
              <w:t>2</w:t>
            </w:r>
          </w:p>
        </w:tc>
        <w:tc>
          <w:tcPr>
            <w:tcW w:w="1614" w:type="dxa"/>
          </w:tcPr>
          <w:p w14:paraId="6A6F085E" w14:textId="41F2F625" w:rsidR="00E24D32" w:rsidRDefault="007B367A" w:rsidP="00243F68">
            <w:pPr>
              <w:pStyle w:val="TAC"/>
            </w:pPr>
            <w:r>
              <w:t>2</w:t>
            </w:r>
          </w:p>
        </w:tc>
        <w:tc>
          <w:tcPr>
            <w:tcW w:w="2019" w:type="dxa"/>
          </w:tcPr>
          <w:p w14:paraId="40A0F31D" w14:textId="08833A7C" w:rsidR="00E24D32" w:rsidRDefault="005334C4" w:rsidP="00243F68">
            <w:pPr>
              <w:pStyle w:val="TAC"/>
            </w:pPr>
            <w:r>
              <w:t>2</w:t>
            </w:r>
          </w:p>
        </w:tc>
        <w:tc>
          <w:tcPr>
            <w:tcW w:w="2020" w:type="dxa"/>
          </w:tcPr>
          <w:p w14:paraId="799B67C3" w14:textId="49E44517" w:rsidR="00E24D32" w:rsidRDefault="00FD3164" w:rsidP="00243F68">
            <w:pPr>
              <w:pStyle w:val="TAC"/>
            </w:pPr>
            <w:r>
              <w:t>2</w:t>
            </w:r>
          </w:p>
        </w:tc>
      </w:tr>
      <w:tr w:rsidR="00E24D32" w14:paraId="09FC5A2C" w14:textId="77777777" w:rsidTr="00243F68">
        <w:trPr>
          <w:gridAfter w:val="1"/>
          <w:wAfter w:w="38" w:type="dxa"/>
        </w:trPr>
        <w:tc>
          <w:tcPr>
            <w:tcW w:w="2547" w:type="dxa"/>
          </w:tcPr>
          <w:p w14:paraId="5E047167" w14:textId="5B5C60E6" w:rsidR="00E24D32" w:rsidRDefault="00E24D32" w:rsidP="00243F68">
            <w:pPr>
              <w:pStyle w:val="TAL"/>
            </w:pPr>
            <w:r>
              <w:t>Taps larger than 20 ns</w:t>
            </w:r>
          </w:p>
        </w:tc>
        <w:tc>
          <w:tcPr>
            <w:tcW w:w="1417" w:type="dxa"/>
          </w:tcPr>
          <w:p w14:paraId="6B7F6CE2" w14:textId="78ECC070" w:rsidR="00E24D32" w:rsidRDefault="00480AD0" w:rsidP="00243F68">
            <w:pPr>
              <w:pStyle w:val="TAC"/>
            </w:pPr>
            <w:r>
              <w:t>12</w:t>
            </w:r>
          </w:p>
        </w:tc>
        <w:tc>
          <w:tcPr>
            <w:tcW w:w="1614" w:type="dxa"/>
          </w:tcPr>
          <w:p w14:paraId="12810C98" w14:textId="20D9CB86" w:rsidR="00E24D32" w:rsidRDefault="007B367A" w:rsidP="00243F68">
            <w:pPr>
              <w:pStyle w:val="TAC"/>
            </w:pPr>
            <w:r>
              <w:t>8</w:t>
            </w:r>
          </w:p>
        </w:tc>
        <w:tc>
          <w:tcPr>
            <w:tcW w:w="2019" w:type="dxa"/>
          </w:tcPr>
          <w:p w14:paraId="7BCCEBAC" w14:textId="09138F8C" w:rsidR="00E24D32" w:rsidRDefault="005575C1" w:rsidP="00243F68">
            <w:pPr>
              <w:pStyle w:val="TAC"/>
            </w:pPr>
            <w:r>
              <w:t>10</w:t>
            </w:r>
          </w:p>
        </w:tc>
        <w:tc>
          <w:tcPr>
            <w:tcW w:w="2020" w:type="dxa"/>
          </w:tcPr>
          <w:p w14:paraId="7F7A181F" w14:textId="5FC10C5D" w:rsidR="00E24D32" w:rsidRDefault="00FD3164" w:rsidP="00243F68">
            <w:pPr>
              <w:pStyle w:val="TAC"/>
            </w:pPr>
            <w:r>
              <w:t>10</w:t>
            </w:r>
          </w:p>
        </w:tc>
      </w:tr>
    </w:tbl>
    <w:p w14:paraId="1D6260C3" w14:textId="77777777" w:rsidR="00F871FE" w:rsidRPr="007451CF" w:rsidRDefault="00F871FE" w:rsidP="00243F68">
      <w:pPr>
        <w:rPr>
          <w:lang w:val="en-GB"/>
        </w:rPr>
      </w:pPr>
    </w:p>
    <w:p w14:paraId="438912AD" w14:textId="2D675D26" w:rsidR="00431EEF" w:rsidRDefault="006E2D74" w:rsidP="006E2D74">
      <w:pPr>
        <w:pStyle w:val="RAN4observation0"/>
      </w:pPr>
      <w:r>
        <w:t>With 5 ns delay resolution</w:t>
      </w:r>
      <w:r w:rsidR="004E6A37">
        <w:t xml:space="preserve"> used for TDLA10</w:t>
      </w:r>
      <w:r>
        <w:t xml:space="preserve">, </w:t>
      </w:r>
      <w:r w:rsidR="0023335E">
        <w:t xml:space="preserve">not enough taps </w:t>
      </w:r>
      <w:r w:rsidR="005B4214">
        <w:t xml:space="preserve">are used </w:t>
      </w:r>
      <w:r w:rsidR="00B1031E">
        <w:t xml:space="preserve">for small delay. </w:t>
      </w:r>
    </w:p>
    <w:p w14:paraId="73D9C8E0" w14:textId="38235C95" w:rsidR="006A2704" w:rsidRDefault="006A2704" w:rsidP="006A2704">
      <w:pPr>
        <w:pStyle w:val="RAN4proposal"/>
        <w:rPr>
          <w:lang w:val="en-GB"/>
        </w:rPr>
      </w:pPr>
      <w:r>
        <w:rPr>
          <w:lang w:val="en-GB"/>
        </w:rPr>
        <w:t xml:space="preserve">RAN4 to adopt </w:t>
      </w:r>
      <w:r w:rsidR="00916812">
        <w:rPr>
          <w:lang w:val="en-GB"/>
        </w:rPr>
        <w:t xml:space="preserve">16 taps with </w:t>
      </w:r>
      <w:r>
        <w:rPr>
          <w:lang w:val="en-GB"/>
        </w:rPr>
        <w:t xml:space="preserve">2 ns </w:t>
      </w:r>
      <w:r w:rsidR="00992644">
        <w:rPr>
          <w:lang w:val="en-GB"/>
        </w:rPr>
        <w:t>tap delay resolution for TDL models with 10 ns delay spread</w:t>
      </w:r>
      <w:r w:rsidR="00916812">
        <w:rPr>
          <w:lang w:val="en-GB"/>
        </w:rPr>
        <w:t>.</w:t>
      </w:r>
    </w:p>
    <w:p w14:paraId="02E08A90" w14:textId="7B197202" w:rsidR="00916812" w:rsidRDefault="00976F66" w:rsidP="00976F66">
      <w:pPr>
        <w:pStyle w:val="RAN4proposal"/>
        <w:rPr>
          <w:lang w:val="en-GB"/>
        </w:rPr>
      </w:pPr>
      <w:r>
        <w:rPr>
          <w:lang w:val="en-GB"/>
        </w:rPr>
        <w:t xml:space="preserve">RAN4 to adopt the following </w:t>
      </w:r>
      <w:r w:rsidR="009B54A1">
        <w:rPr>
          <w:lang w:val="en-GB"/>
        </w:rPr>
        <w:t>channel delay</w:t>
      </w:r>
      <w:r w:rsidR="0042602D">
        <w:rPr>
          <w:lang w:val="en-GB"/>
        </w:rPr>
        <w:t xml:space="preserve"> profile for TDLA 10</w:t>
      </w:r>
      <w:r w:rsidR="00B50F8A">
        <w:rPr>
          <w:lang w:val="en-GB"/>
        </w:rPr>
        <w:t>:</w:t>
      </w:r>
    </w:p>
    <w:tbl>
      <w:tblPr>
        <w:tblStyle w:val="TableGrid"/>
        <w:tblW w:w="0" w:type="auto"/>
        <w:jc w:val="center"/>
        <w:tblLook w:val="04A0" w:firstRow="1" w:lastRow="0" w:firstColumn="1" w:lastColumn="0" w:noHBand="0" w:noVBand="1"/>
      </w:tblPr>
      <w:tblGrid>
        <w:gridCol w:w="997"/>
        <w:gridCol w:w="1034"/>
      </w:tblGrid>
      <w:tr w:rsidR="00960008" w14:paraId="66339FE0" w14:textId="77777777" w:rsidTr="002405A7">
        <w:trPr>
          <w:jc w:val="center"/>
        </w:trPr>
        <w:tc>
          <w:tcPr>
            <w:tcW w:w="997" w:type="dxa"/>
          </w:tcPr>
          <w:p w14:paraId="5856DD61" w14:textId="7EC5E510" w:rsidR="00960008" w:rsidRDefault="00960008" w:rsidP="002405A7">
            <w:pPr>
              <w:pStyle w:val="TAH"/>
              <w:rPr>
                <w:szCs w:val="22"/>
              </w:rPr>
            </w:pPr>
            <w:r>
              <w:lastRenderedPageBreak/>
              <w:t>Delay</w:t>
            </w:r>
          </w:p>
        </w:tc>
        <w:tc>
          <w:tcPr>
            <w:tcW w:w="1034" w:type="dxa"/>
          </w:tcPr>
          <w:p w14:paraId="1777B3A6" w14:textId="08F1A5A1" w:rsidR="00960008" w:rsidRDefault="00960008" w:rsidP="002405A7">
            <w:pPr>
              <w:pStyle w:val="TAH"/>
              <w:rPr>
                <w:szCs w:val="22"/>
              </w:rPr>
            </w:pPr>
            <w:r>
              <w:t>power</w:t>
            </w:r>
          </w:p>
        </w:tc>
      </w:tr>
      <w:tr w:rsidR="00960008" w14:paraId="3B66A063" w14:textId="77777777" w:rsidTr="002405A7">
        <w:trPr>
          <w:jc w:val="center"/>
        </w:trPr>
        <w:tc>
          <w:tcPr>
            <w:tcW w:w="997" w:type="dxa"/>
            <w:vAlign w:val="bottom"/>
          </w:tcPr>
          <w:p w14:paraId="1FABC8DF" w14:textId="6355A5BA" w:rsidR="00960008" w:rsidRDefault="00960008" w:rsidP="00960008">
            <w:pPr>
              <w:pStyle w:val="TAC"/>
            </w:pPr>
            <w:r>
              <w:rPr>
                <w:szCs w:val="22"/>
              </w:rPr>
              <w:t>0</w:t>
            </w:r>
          </w:p>
        </w:tc>
        <w:tc>
          <w:tcPr>
            <w:tcW w:w="1034" w:type="dxa"/>
            <w:vAlign w:val="bottom"/>
          </w:tcPr>
          <w:p w14:paraId="1C45C36B" w14:textId="67C3BA24" w:rsidR="00960008" w:rsidRDefault="00960008" w:rsidP="00960008">
            <w:pPr>
              <w:pStyle w:val="TAC"/>
            </w:pPr>
            <w:r>
              <w:rPr>
                <w:szCs w:val="22"/>
              </w:rPr>
              <w:t>-16.1</w:t>
            </w:r>
          </w:p>
        </w:tc>
      </w:tr>
      <w:tr w:rsidR="00960008" w14:paraId="40657665" w14:textId="77777777" w:rsidTr="00960008">
        <w:trPr>
          <w:jc w:val="center"/>
        </w:trPr>
        <w:tc>
          <w:tcPr>
            <w:tcW w:w="997" w:type="dxa"/>
            <w:vAlign w:val="bottom"/>
          </w:tcPr>
          <w:p w14:paraId="01AB7200" w14:textId="77777777" w:rsidR="00960008" w:rsidRDefault="00960008" w:rsidP="00960008">
            <w:pPr>
              <w:pStyle w:val="TAC"/>
            </w:pPr>
            <w:r>
              <w:rPr>
                <w:szCs w:val="22"/>
              </w:rPr>
              <w:t>4</w:t>
            </w:r>
          </w:p>
        </w:tc>
        <w:tc>
          <w:tcPr>
            <w:tcW w:w="1034" w:type="dxa"/>
            <w:vAlign w:val="bottom"/>
          </w:tcPr>
          <w:p w14:paraId="2941123D" w14:textId="77777777" w:rsidR="00960008" w:rsidRDefault="00960008" w:rsidP="00960008">
            <w:pPr>
              <w:pStyle w:val="TAC"/>
            </w:pPr>
            <w:r>
              <w:rPr>
                <w:szCs w:val="22"/>
              </w:rPr>
              <w:t>0</w:t>
            </w:r>
          </w:p>
        </w:tc>
      </w:tr>
      <w:tr w:rsidR="00960008" w14:paraId="39CC4062" w14:textId="77777777" w:rsidTr="00960008">
        <w:trPr>
          <w:jc w:val="center"/>
        </w:trPr>
        <w:tc>
          <w:tcPr>
            <w:tcW w:w="997" w:type="dxa"/>
            <w:vAlign w:val="bottom"/>
          </w:tcPr>
          <w:p w14:paraId="0F7BCF12" w14:textId="77777777" w:rsidR="00960008" w:rsidRDefault="00960008" w:rsidP="00960008">
            <w:pPr>
              <w:pStyle w:val="TAC"/>
            </w:pPr>
            <w:r>
              <w:rPr>
                <w:szCs w:val="22"/>
              </w:rPr>
              <w:t>6</w:t>
            </w:r>
          </w:p>
        </w:tc>
        <w:tc>
          <w:tcPr>
            <w:tcW w:w="1034" w:type="dxa"/>
            <w:vAlign w:val="bottom"/>
          </w:tcPr>
          <w:p w14:paraId="1BC398DE" w14:textId="77777777" w:rsidR="00960008" w:rsidRDefault="00960008" w:rsidP="00960008">
            <w:pPr>
              <w:pStyle w:val="TAC"/>
            </w:pPr>
            <w:r>
              <w:rPr>
                <w:szCs w:val="22"/>
              </w:rPr>
              <w:t>-4</w:t>
            </w:r>
          </w:p>
        </w:tc>
      </w:tr>
      <w:tr w:rsidR="00960008" w14:paraId="72D3285F" w14:textId="77777777" w:rsidTr="00960008">
        <w:trPr>
          <w:jc w:val="center"/>
        </w:trPr>
        <w:tc>
          <w:tcPr>
            <w:tcW w:w="997" w:type="dxa"/>
            <w:vAlign w:val="bottom"/>
          </w:tcPr>
          <w:p w14:paraId="6BCED13B" w14:textId="77777777" w:rsidR="00960008" w:rsidRDefault="00960008" w:rsidP="00960008">
            <w:pPr>
              <w:pStyle w:val="TAC"/>
            </w:pPr>
            <w:r>
              <w:rPr>
                <w:szCs w:val="22"/>
              </w:rPr>
              <w:t>8</w:t>
            </w:r>
          </w:p>
        </w:tc>
        <w:tc>
          <w:tcPr>
            <w:tcW w:w="1034" w:type="dxa"/>
            <w:vAlign w:val="bottom"/>
          </w:tcPr>
          <w:p w14:paraId="783DB845" w14:textId="77777777" w:rsidR="00960008" w:rsidRDefault="00960008" w:rsidP="00960008">
            <w:pPr>
              <w:pStyle w:val="TAC"/>
            </w:pPr>
            <w:r>
              <w:rPr>
                <w:szCs w:val="22"/>
              </w:rPr>
              <w:t>-10.2</w:t>
            </w:r>
          </w:p>
        </w:tc>
      </w:tr>
      <w:tr w:rsidR="00960008" w14:paraId="01F6870F" w14:textId="77777777" w:rsidTr="00960008">
        <w:trPr>
          <w:jc w:val="center"/>
        </w:trPr>
        <w:tc>
          <w:tcPr>
            <w:tcW w:w="997" w:type="dxa"/>
            <w:vAlign w:val="bottom"/>
          </w:tcPr>
          <w:p w14:paraId="29C0C7B6" w14:textId="77777777" w:rsidR="00960008" w:rsidRDefault="00960008" w:rsidP="00960008">
            <w:pPr>
              <w:pStyle w:val="TAC"/>
            </w:pPr>
            <w:r>
              <w:rPr>
                <w:szCs w:val="22"/>
              </w:rPr>
              <w:t>16</w:t>
            </w:r>
          </w:p>
        </w:tc>
        <w:tc>
          <w:tcPr>
            <w:tcW w:w="1034" w:type="dxa"/>
            <w:vAlign w:val="bottom"/>
          </w:tcPr>
          <w:p w14:paraId="63BA6D0D" w14:textId="77777777" w:rsidR="00960008" w:rsidRDefault="00960008" w:rsidP="00960008">
            <w:pPr>
              <w:pStyle w:val="TAC"/>
            </w:pPr>
            <w:r>
              <w:rPr>
                <w:szCs w:val="22"/>
              </w:rPr>
              <w:t>-18.6</w:t>
            </w:r>
          </w:p>
        </w:tc>
      </w:tr>
      <w:tr w:rsidR="00960008" w14:paraId="1745D90E" w14:textId="77777777" w:rsidTr="00960008">
        <w:trPr>
          <w:jc w:val="center"/>
        </w:trPr>
        <w:tc>
          <w:tcPr>
            <w:tcW w:w="997" w:type="dxa"/>
            <w:vAlign w:val="bottom"/>
          </w:tcPr>
          <w:p w14:paraId="69A7FD2C" w14:textId="77777777" w:rsidR="00960008" w:rsidRDefault="00960008" w:rsidP="00960008">
            <w:pPr>
              <w:pStyle w:val="TAC"/>
            </w:pPr>
            <w:r>
              <w:rPr>
                <w:szCs w:val="22"/>
              </w:rPr>
              <w:t>18</w:t>
            </w:r>
          </w:p>
        </w:tc>
        <w:tc>
          <w:tcPr>
            <w:tcW w:w="1034" w:type="dxa"/>
            <w:vAlign w:val="bottom"/>
          </w:tcPr>
          <w:p w14:paraId="6CA88010" w14:textId="77777777" w:rsidR="00960008" w:rsidRDefault="00960008" w:rsidP="00960008">
            <w:pPr>
              <w:pStyle w:val="TAC"/>
            </w:pPr>
            <w:r>
              <w:rPr>
                <w:szCs w:val="22"/>
              </w:rPr>
              <w:t>-9.3</w:t>
            </w:r>
          </w:p>
        </w:tc>
      </w:tr>
      <w:tr w:rsidR="00960008" w14:paraId="4D847A88" w14:textId="77777777" w:rsidTr="00960008">
        <w:trPr>
          <w:jc w:val="center"/>
        </w:trPr>
        <w:tc>
          <w:tcPr>
            <w:tcW w:w="997" w:type="dxa"/>
            <w:vAlign w:val="bottom"/>
          </w:tcPr>
          <w:p w14:paraId="6DA4AFA5" w14:textId="77777777" w:rsidR="00960008" w:rsidRDefault="00960008" w:rsidP="00960008">
            <w:pPr>
              <w:pStyle w:val="TAC"/>
            </w:pPr>
            <w:r>
              <w:rPr>
                <w:szCs w:val="22"/>
              </w:rPr>
              <w:t>22</w:t>
            </w:r>
          </w:p>
        </w:tc>
        <w:tc>
          <w:tcPr>
            <w:tcW w:w="1034" w:type="dxa"/>
            <w:vAlign w:val="bottom"/>
          </w:tcPr>
          <w:p w14:paraId="61F34AAB" w14:textId="77777777" w:rsidR="00960008" w:rsidRDefault="00960008" w:rsidP="00960008">
            <w:pPr>
              <w:pStyle w:val="TAC"/>
            </w:pPr>
            <w:r>
              <w:rPr>
                <w:szCs w:val="22"/>
              </w:rPr>
              <w:t>-13.7</w:t>
            </w:r>
          </w:p>
        </w:tc>
      </w:tr>
      <w:tr w:rsidR="00960008" w14:paraId="56FD0A35" w14:textId="77777777" w:rsidTr="00960008">
        <w:trPr>
          <w:jc w:val="center"/>
        </w:trPr>
        <w:tc>
          <w:tcPr>
            <w:tcW w:w="997" w:type="dxa"/>
            <w:vAlign w:val="bottom"/>
          </w:tcPr>
          <w:p w14:paraId="6E5D8946" w14:textId="77777777" w:rsidR="00960008" w:rsidRDefault="00960008" w:rsidP="00960008">
            <w:pPr>
              <w:pStyle w:val="TAC"/>
            </w:pPr>
            <w:r>
              <w:rPr>
                <w:szCs w:val="22"/>
              </w:rPr>
              <w:t>24</w:t>
            </w:r>
          </w:p>
        </w:tc>
        <w:tc>
          <w:tcPr>
            <w:tcW w:w="1034" w:type="dxa"/>
            <w:vAlign w:val="bottom"/>
          </w:tcPr>
          <w:p w14:paraId="1568226A" w14:textId="77777777" w:rsidR="00960008" w:rsidRDefault="00960008" w:rsidP="00960008">
            <w:pPr>
              <w:pStyle w:val="TAC"/>
            </w:pPr>
            <w:r>
              <w:rPr>
                <w:szCs w:val="22"/>
              </w:rPr>
              <w:t>-17.9</w:t>
            </w:r>
          </w:p>
        </w:tc>
      </w:tr>
      <w:tr w:rsidR="00960008" w14:paraId="43A4727E" w14:textId="77777777" w:rsidTr="00960008">
        <w:trPr>
          <w:jc w:val="center"/>
        </w:trPr>
        <w:tc>
          <w:tcPr>
            <w:tcW w:w="997" w:type="dxa"/>
            <w:vAlign w:val="bottom"/>
          </w:tcPr>
          <w:p w14:paraId="447D7AF4" w14:textId="77777777" w:rsidR="00960008" w:rsidRDefault="00960008" w:rsidP="00960008">
            <w:pPr>
              <w:pStyle w:val="TAC"/>
            </w:pPr>
            <w:r>
              <w:rPr>
                <w:szCs w:val="22"/>
              </w:rPr>
              <w:t>26</w:t>
            </w:r>
          </w:p>
        </w:tc>
        <w:tc>
          <w:tcPr>
            <w:tcW w:w="1034" w:type="dxa"/>
            <w:vAlign w:val="bottom"/>
          </w:tcPr>
          <w:p w14:paraId="1CE2CB78" w14:textId="77777777" w:rsidR="00960008" w:rsidRDefault="00960008" w:rsidP="00960008">
            <w:pPr>
              <w:pStyle w:val="TAC"/>
            </w:pPr>
            <w:r>
              <w:rPr>
                <w:szCs w:val="22"/>
              </w:rPr>
              <w:t>-13.5</w:t>
            </w:r>
          </w:p>
        </w:tc>
      </w:tr>
      <w:tr w:rsidR="00960008" w14:paraId="71CDEDEA" w14:textId="77777777" w:rsidTr="00960008">
        <w:trPr>
          <w:jc w:val="center"/>
        </w:trPr>
        <w:tc>
          <w:tcPr>
            <w:tcW w:w="997" w:type="dxa"/>
            <w:vAlign w:val="bottom"/>
          </w:tcPr>
          <w:p w14:paraId="16C91295" w14:textId="77777777" w:rsidR="00960008" w:rsidRDefault="00960008" w:rsidP="00960008">
            <w:pPr>
              <w:pStyle w:val="TAC"/>
            </w:pPr>
            <w:r>
              <w:rPr>
                <w:szCs w:val="22"/>
              </w:rPr>
              <w:t>30</w:t>
            </w:r>
          </w:p>
        </w:tc>
        <w:tc>
          <w:tcPr>
            <w:tcW w:w="1034" w:type="dxa"/>
            <w:vAlign w:val="bottom"/>
          </w:tcPr>
          <w:p w14:paraId="3ADAAA8E" w14:textId="77777777" w:rsidR="00960008" w:rsidRDefault="00960008" w:rsidP="00960008">
            <w:pPr>
              <w:pStyle w:val="TAC"/>
            </w:pPr>
            <w:r>
              <w:rPr>
                <w:szCs w:val="22"/>
              </w:rPr>
              <w:t>-14</w:t>
            </w:r>
          </w:p>
        </w:tc>
      </w:tr>
      <w:tr w:rsidR="00960008" w14:paraId="457870DC" w14:textId="77777777" w:rsidTr="00960008">
        <w:trPr>
          <w:jc w:val="center"/>
        </w:trPr>
        <w:tc>
          <w:tcPr>
            <w:tcW w:w="997" w:type="dxa"/>
            <w:vAlign w:val="bottom"/>
          </w:tcPr>
          <w:p w14:paraId="042D0C2B" w14:textId="77777777" w:rsidR="00960008" w:rsidRDefault="00960008" w:rsidP="00960008">
            <w:pPr>
              <w:pStyle w:val="TAC"/>
            </w:pPr>
            <w:r>
              <w:rPr>
                <w:szCs w:val="22"/>
              </w:rPr>
              <w:t>40</w:t>
            </w:r>
          </w:p>
        </w:tc>
        <w:tc>
          <w:tcPr>
            <w:tcW w:w="1034" w:type="dxa"/>
            <w:vAlign w:val="bottom"/>
          </w:tcPr>
          <w:p w14:paraId="4F387F4C" w14:textId="77777777" w:rsidR="00960008" w:rsidRDefault="00960008" w:rsidP="00960008">
            <w:pPr>
              <w:pStyle w:val="TAC"/>
            </w:pPr>
            <w:r>
              <w:rPr>
                <w:szCs w:val="22"/>
              </w:rPr>
              <w:t>-15.4</w:t>
            </w:r>
          </w:p>
        </w:tc>
      </w:tr>
      <w:tr w:rsidR="00960008" w14:paraId="71F29240" w14:textId="77777777" w:rsidTr="00960008">
        <w:trPr>
          <w:jc w:val="center"/>
        </w:trPr>
        <w:tc>
          <w:tcPr>
            <w:tcW w:w="997" w:type="dxa"/>
            <w:vAlign w:val="bottom"/>
          </w:tcPr>
          <w:p w14:paraId="388E7121" w14:textId="77777777" w:rsidR="00960008" w:rsidRDefault="00960008" w:rsidP="00960008">
            <w:pPr>
              <w:pStyle w:val="TAC"/>
            </w:pPr>
            <w:r>
              <w:rPr>
                <w:szCs w:val="22"/>
              </w:rPr>
              <w:t>44</w:t>
            </w:r>
          </w:p>
        </w:tc>
        <w:tc>
          <w:tcPr>
            <w:tcW w:w="1034" w:type="dxa"/>
            <w:vAlign w:val="bottom"/>
          </w:tcPr>
          <w:p w14:paraId="4B96C439" w14:textId="77777777" w:rsidR="00960008" w:rsidRDefault="00960008" w:rsidP="00960008">
            <w:pPr>
              <w:pStyle w:val="TAC"/>
            </w:pPr>
            <w:r>
              <w:rPr>
                <w:szCs w:val="22"/>
              </w:rPr>
              <w:t>-18.9</w:t>
            </w:r>
          </w:p>
        </w:tc>
      </w:tr>
      <w:tr w:rsidR="00960008" w14:paraId="4D77050C" w14:textId="77777777" w:rsidTr="00960008">
        <w:trPr>
          <w:jc w:val="center"/>
        </w:trPr>
        <w:tc>
          <w:tcPr>
            <w:tcW w:w="997" w:type="dxa"/>
            <w:vAlign w:val="bottom"/>
          </w:tcPr>
          <w:p w14:paraId="01E18F66" w14:textId="77777777" w:rsidR="00960008" w:rsidRDefault="00960008" w:rsidP="00960008">
            <w:pPr>
              <w:pStyle w:val="TAC"/>
            </w:pPr>
            <w:r>
              <w:rPr>
                <w:szCs w:val="22"/>
              </w:rPr>
              <w:t>46</w:t>
            </w:r>
          </w:p>
        </w:tc>
        <w:tc>
          <w:tcPr>
            <w:tcW w:w="1034" w:type="dxa"/>
            <w:vAlign w:val="bottom"/>
          </w:tcPr>
          <w:p w14:paraId="4546F021" w14:textId="77777777" w:rsidR="00960008" w:rsidRDefault="00960008" w:rsidP="00960008">
            <w:pPr>
              <w:pStyle w:val="TAC"/>
            </w:pPr>
            <w:r>
              <w:rPr>
                <w:szCs w:val="22"/>
              </w:rPr>
              <w:t>-21</w:t>
            </w:r>
          </w:p>
        </w:tc>
      </w:tr>
      <w:tr w:rsidR="00960008" w14:paraId="22154C1E" w14:textId="77777777" w:rsidTr="00960008">
        <w:trPr>
          <w:jc w:val="center"/>
        </w:trPr>
        <w:tc>
          <w:tcPr>
            <w:tcW w:w="997" w:type="dxa"/>
            <w:vAlign w:val="bottom"/>
          </w:tcPr>
          <w:p w14:paraId="6A096CC8" w14:textId="77777777" w:rsidR="00960008" w:rsidRDefault="00960008" w:rsidP="00960008">
            <w:pPr>
              <w:pStyle w:val="TAC"/>
            </w:pPr>
            <w:r>
              <w:rPr>
                <w:szCs w:val="22"/>
              </w:rPr>
              <w:t>48</w:t>
            </w:r>
          </w:p>
        </w:tc>
        <w:tc>
          <w:tcPr>
            <w:tcW w:w="1034" w:type="dxa"/>
            <w:vAlign w:val="bottom"/>
          </w:tcPr>
          <w:p w14:paraId="069F232E" w14:textId="77777777" w:rsidR="00960008" w:rsidRDefault="00960008" w:rsidP="00960008">
            <w:pPr>
              <w:pStyle w:val="TAC"/>
            </w:pPr>
            <w:r>
              <w:rPr>
                <w:szCs w:val="22"/>
              </w:rPr>
              <w:t>-21.6</w:t>
            </w:r>
          </w:p>
        </w:tc>
      </w:tr>
      <w:tr w:rsidR="00960008" w14:paraId="23CC6F3A" w14:textId="77777777" w:rsidTr="00960008">
        <w:trPr>
          <w:jc w:val="center"/>
        </w:trPr>
        <w:tc>
          <w:tcPr>
            <w:tcW w:w="997" w:type="dxa"/>
            <w:vAlign w:val="bottom"/>
          </w:tcPr>
          <w:p w14:paraId="2615DB6A" w14:textId="77777777" w:rsidR="00960008" w:rsidRDefault="00960008" w:rsidP="00960008">
            <w:pPr>
              <w:pStyle w:val="TAC"/>
            </w:pPr>
            <w:r>
              <w:rPr>
                <w:szCs w:val="22"/>
              </w:rPr>
              <w:t>50</w:t>
            </w:r>
          </w:p>
        </w:tc>
        <w:tc>
          <w:tcPr>
            <w:tcW w:w="1034" w:type="dxa"/>
            <w:vAlign w:val="bottom"/>
          </w:tcPr>
          <w:p w14:paraId="2F8F340C" w14:textId="77777777" w:rsidR="00960008" w:rsidRDefault="00960008" w:rsidP="00960008">
            <w:pPr>
              <w:pStyle w:val="TAC"/>
            </w:pPr>
            <w:r>
              <w:rPr>
                <w:szCs w:val="22"/>
              </w:rPr>
              <w:t>-19.3</w:t>
            </w:r>
          </w:p>
        </w:tc>
      </w:tr>
      <w:tr w:rsidR="00960008" w14:paraId="7DDBFDAC" w14:textId="77777777" w:rsidTr="00960008">
        <w:trPr>
          <w:jc w:val="center"/>
        </w:trPr>
        <w:tc>
          <w:tcPr>
            <w:tcW w:w="997" w:type="dxa"/>
            <w:vAlign w:val="bottom"/>
          </w:tcPr>
          <w:p w14:paraId="74D3C6C1" w14:textId="77777777" w:rsidR="00960008" w:rsidRDefault="00960008" w:rsidP="00960008">
            <w:pPr>
              <w:pStyle w:val="TAC"/>
            </w:pPr>
            <w:r>
              <w:rPr>
                <w:szCs w:val="22"/>
              </w:rPr>
              <w:t>96</w:t>
            </w:r>
          </w:p>
        </w:tc>
        <w:tc>
          <w:tcPr>
            <w:tcW w:w="1034" w:type="dxa"/>
            <w:vAlign w:val="bottom"/>
          </w:tcPr>
          <w:p w14:paraId="7B7CCD46" w14:textId="77777777" w:rsidR="00960008" w:rsidRDefault="00960008" w:rsidP="00960008">
            <w:pPr>
              <w:pStyle w:val="TAC"/>
            </w:pPr>
            <w:r>
              <w:rPr>
                <w:szCs w:val="22"/>
              </w:rPr>
              <w:t>-25.9</w:t>
            </w:r>
          </w:p>
        </w:tc>
      </w:tr>
    </w:tbl>
    <w:p w14:paraId="686003F6" w14:textId="77777777" w:rsidR="00B50F8A" w:rsidRPr="00400EA8" w:rsidRDefault="00B50F8A" w:rsidP="00243F68">
      <w:pPr>
        <w:rPr>
          <w:lang w:val="en-GB"/>
        </w:rPr>
      </w:pPr>
    </w:p>
    <w:p w14:paraId="7A0317E2" w14:textId="77777777" w:rsidR="00976F66" w:rsidRPr="007F7844" w:rsidRDefault="00976F66" w:rsidP="00243F68"/>
    <w:p w14:paraId="5B028094" w14:textId="4B86F33F" w:rsidR="00BB3A94" w:rsidRPr="00BB3A94" w:rsidRDefault="005D6417" w:rsidP="000379EB">
      <w:pPr>
        <w:pStyle w:val="RAN4H3"/>
        <w:rPr>
          <w:lang w:val="en-GB"/>
        </w:rPr>
      </w:pPr>
      <w:r w:rsidRPr="005D6417">
        <w:rPr>
          <w:lang w:val="en-GB"/>
        </w:rPr>
        <w:t>Max Doppler Frequency</w:t>
      </w:r>
    </w:p>
    <w:p w14:paraId="0A0B8B21" w14:textId="527C27B3" w:rsidR="00BB3A94" w:rsidRPr="00577D5E" w:rsidRDefault="00BB3A94" w:rsidP="00BB3A94">
      <w:pPr>
        <w:rPr>
          <w:lang w:val="en-GB"/>
        </w:rPr>
      </w:pPr>
      <w:r w:rsidRPr="00BB3A94">
        <w:rPr>
          <w:lang w:val="en-GB"/>
        </w:rPr>
        <w:t xml:space="preserve">In RAN4#103e </w:t>
      </w:r>
      <w:r w:rsidR="00474B64">
        <w:rPr>
          <w:lang w:val="en-GB"/>
        </w:rPr>
        <w:t xml:space="preserve">the Max Doppler Frequency </w:t>
      </w:r>
      <w:r w:rsidRPr="00BB3A94">
        <w:rPr>
          <w:lang w:val="en-GB"/>
        </w:rPr>
        <w:t>was discussed</w:t>
      </w:r>
      <w:r w:rsidR="002C18B0">
        <w:rPr>
          <w:lang w:val="en-GB"/>
        </w:rPr>
        <w:t xml:space="preserve">. The options were reduced to the following </w:t>
      </w:r>
      <w:r w:rsidR="002C18B0">
        <w:rPr>
          <w:lang w:val="en-GB"/>
        </w:rPr>
        <w:fldChar w:fldCharType="begin"/>
      </w:r>
      <w:r w:rsidR="002C18B0">
        <w:rPr>
          <w:lang w:val="en-GB"/>
        </w:rPr>
        <w:instrText xml:space="preserve"> REF _Ref106195388 \r \h </w:instrText>
      </w:r>
      <w:r w:rsidR="002C18B0">
        <w:rPr>
          <w:lang w:val="en-GB"/>
        </w:rPr>
      </w:r>
      <w:r w:rsidR="002C18B0">
        <w:rPr>
          <w:lang w:val="en-GB"/>
        </w:rPr>
        <w:fldChar w:fldCharType="separate"/>
      </w:r>
      <w:r w:rsidR="00BF4441">
        <w:rPr>
          <w:lang w:val="en-GB"/>
        </w:rPr>
        <w:t>[1]</w:t>
      </w:r>
      <w:r w:rsidR="002C18B0">
        <w:rPr>
          <w:lang w:val="en-GB"/>
        </w:rPr>
        <w:fldChar w:fldCharType="end"/>
      </w:r>
      <w:r w:rsidR="002C18B0">
        <w:rPr>
          <w:lang w:val="en-GB"/>
        </w:rPr>
        <w:t>:</w:t>
      </w:r>
    </w:p>
    <w:tbl>
      <w:tblPr>
        <w:tblStyle w:val="TableGrid"/>
        <w:tblW w:w="4750" w:type="pct"/>
        <w:jc w:val="center"/>
        <w:tblLook w:val="04A0" w:firstRow="1" w:lastRow="0" w:firstColumn="1" w:lastColumn="0" w:noHBand="0" w:noVBand="1"/>
      </w:tblPr>
      <w:tblGrid>
        <w:gridCol w:w="9136"/>
      </w:tblGrid>
      <w:tr w:rsidR="00BB3A94" w14:paraId="2E91E570" w14:textId="77777777" w:rsidTr="008A79C3">
        <w:trPr>
          <w:jc w:val="center"/>
        </w:trPr>
        <w:tc>
          <w:tcPr>
            <w:tcW w:w="9136" w:type="dxa"/>
          </w:tcPr>
          <w:p w14:paraId="1B27611A" w14:textId="77777777" w:rsidR="00C51190" w:rsidRDefault="00C51190" w:rsidP="00C51190">
            <w:pPr>
              <w:rPr>
                <w:b/>
                <w:u w:val="single"/>
                <w:lang w:eastAsia="ko-KR"/>
              </w:rPr>
            </w:pPr>
            <w:r w:rsidRPr="00DF5E7F">
              <w:rPr>
                <w:b/>
                <w:u w:val="single"/>
                <w:lang w:eastAsia="ko-KR"/>
              </w:rPr>
              <w:t>Issue 1-2-3: Max Doppler Frequency</w:t>
            </w:r>
          </w:p>
          <w:p w14:paraId="50C4E967" w14:textId="77777777" w:rsidR="00C51190" w:rsidRPr="000C771C" w:rsidRDefault="00C51190" w:rsidP="00332330">
            <w:pPr>
              <w:pStyle w:val="ListParagraph"/>
              <w:numPr>
                <w:ilvl w:val="0"/>
                <w:numId w:val="8"/>
              </w:numPr>
              <w:spacing w:after="120"/>
              <w:contextualSpacing w:val="0"/>
            </w:pPr>
            <w:r w:rsidRPr="000C771C">
              <w:t>TDL-D with 200Hz Max doppler</w:t>
            </w:r>
          </w:p>
          <w:p w14:paraId="2D3AEEC8" w14:textId="77777777" w:rsidR="00C51190" w:rsidRPr="000C771C" w:rsidRDefault="00C51190" w:rsidP="00332330">
            <w:pPr>
              <w:pStyle w:val="ListParagraph"/>
              <w:numPr>
                <w:ilvl w:val="0"/>
                <w:numId w:val="8"/>
              </w:numPr>
              <w:spacing w:after="120"/>
              <w:contextualSpacing w:val="0"/>
            </w:pPr>
            <w:r w:rsidRPr="000C771C">
              <w:t>TDL-A channel:</w:t>
            </w:r>
          </w:p>
          <w:p w14:paraId="48E74ABE" w14:textId="77777777" w:rsidR="00C51190" w:rsidRPr="000C771C" w:rsidRDefault="00C51190" w:rsidP="00332330">
            <w:pPr>
              <w:pStyle w:val="ListParagraph"/>
              <w:numPr>
                <w:ilvl w:val="0"/>
                <w:numId w:val="7"/>
              </w:numPr>
              <w:spacing w:after="120"/>
              <w:contextualSpacing w:val="0"/>
            </w:pPr>
            <w:r w:rsidRPr="000C771C">
              <w:t>Option 1: 200Hz</w:t>
            </w:r>
          </w:p>
          <w:p w14:paraId="6C2B3DED" w14:textId="77777777" w:rsidR="00C51190" w:rsidRPr="000C771C" w:rsidRDefault="00C51190" w:rsidP="00332330">
            <w:pPr>
              <w:pStyle w:val="ListParagraph"/>
              <w:numPr>
                <w:ilvl w:val="0"/>
                <w:numId w:val="7"/>
              </w:numPr>
              <w:spacing w:after="120"/>
              <w:contextualSpacing w:val="0"/>
            </w:pPr>
            <w:r w:rsidRPr="000C771C">
              <w:t>Option 2: 650Hz</w:t>
            </w:r>
          </w:p>
          <w:p w14:paraId="51F3A44F" w14:textId="77777777" w:rsidR="00C51190" w:rsidRPr="000C771C" w:rsidRDefault="00C51190" w:rsidP="00332330">
            <w:pPr>
              <w:pStyle w:val="ListParagraph"/>
              <w:numPr>
                <w:ilvl w:val="0"/>
                <w:numId w:val="7"/>
              </w:numPr>
              <w:spacing w:after="120"/>
              <w:contextualSpacing w:val="0"/>
            </w:pPr>
            <w:r w:rsidRPr="000C771C">
              <w:t>Option 3: both 200Hz, and 650Hz</w:t>
            </w:r>
          </w:p>
          <w:p w14:paraId="77E530E6" w14:textId="77777777" w:rsidR="00BB3A94" w:rsidRPr="00990572" w:rsidRDefault="00BB3A94" w:rsidP="008A79C3">
            <w:pPr>
              <w:shd w:val="clear" w:color="auto" w:fill="FFFFFF"/>
            </w:pPr>
          </w:p>
        </w:tc>
      </w:tr>
    </w:tbl>
    <w:p w14:paraId="4B32AB80" w14:textId="77777777" w:rsidR="00800509" w:rsidRDefault="00800509" w:rsidP="00F5394B">
      <w:pPr>
        <w:rPr>
          <w:lang w:val="en-GB"/>
        </w:rPr>
      </w:pPr>
    </w:p>
    <w:p w14:paraId="7BB4DAAB" w14:textId="30F6D76A" w:rsidR="00F5394B" w:rsidRDefault="00123AAC" w:rsidP="00F5394B">
      <w:pPr>
        <w:rPr>
          <w:lang w:val="en-GB"/>
        </w:rPr>
      </w:pPr>
      <w:r>
        <w:rPr>
          <w:lang w:val="en-GB"/>
        </w:rPr>
        <w:t xml:space="preserve">Using only 200Hz for requirement definition will result in no requirements done for </w:t>
      </w:r>
      <w:r w:rsidR="003F706C">
        <w:rPr>
          <w:lang w:val="en-GB"/>
        </w:rPr>
        <w:t xml:space="preserve">faster than 3km/h. It is our understanding, that higher </w:t>
      </w:r>
      <w:r w:rsidR="00A0290B">
        <w:rPr>
          <w:lang w:val="en-GB"/>
        </w:rPr>
        <w:t>speeds are needed, which will be equivalent to short but fast movement of the UE</w:t>
      </w:r>
      <w:r w:rsidR="00C53C9A">
        <w:rPr>
          <w:lang w:val="en-GB"/>
        </w:rPr>
        <w:t>.</w:t>
      </w:r>
    </w:p>
    <w:p w14:paraId="4E1F6CD4" w14:textId="75436899" w:rsidR="00C53C9A" w:rsidRDefault="00C53C9A" w:rsidP="00C53C9A">
      <w:pPr>
        <w:pStyle w:val="RAN4observation0"/>
      </w:pPr>
      <w:r>
        <w:t xml:space="preserve">In our understanding having requirements for also </w:t>
      </w:r>
      <w:r w:rsidR="009C2699">
        <w:t xml:space="preserve">faster UE movement than 3km/h, requirements should be defined for also </w:t>
      </w:r>
      <w:r w:rsidR="00B00C28">
        <w:t>10km/h.</w:t>
      </w:r>
    </w:p>
    <w:p w14:paraId="526CEB43" w14:textId="261D76DC" w:rsidR="000C5ECF" w:rsidRPr="000C5ECF" w:rsidRDefault="0049081A">
      <w:pPr>
        <w:pStyle w:val="RAN4proposal"/>
      </w:pPr>
      <w:r>
        <w:t xml:space="preserve">RAN4 </w:t>
      </w:r>
      <w:r w:rsidR="00686E9C">
        <w:t>to define</w:t>
      </w:r>
      <w:r w:rsidR="00C97832">
        <w:t xml:space="preserve"> demodulation</w:t>
      </w:r>
      <w:r w:rsidR="00686E9C">
        <w:t xml:space="preserve"> requirements using 650 Hz Doppler for </w:t>
      </w:r>
      <w:r w:rsidR="003A6F2B">
        <w:t>QPSK</w:t>
      </w:r>
      <w:r w:rsidR="00C51589">
        <w:t xml:space="preserve"> </w:t>
      </w:r>
      <w:r w:rsidR="00686E9C">
        <w:t>and PRACH, PUCCH, PDCCH</w:t>
      </w:r>
      <w:r w:rsidR="00C03754">
        <w:t xml:space="preserve"> &amp;</w:t>
      </w:r>
      <w:r w:rsidR="00223E66">
        <w:t xml:space="preserve"> PBCH</w:t>
      </w:r>
      <w:r w:rsidR="00686E9C">
        <w:t>.</w:t>
      </w:r>
      <w:r w:rsidR="00B12E34">
        <w:t xml:space="preserve"> Doppler of 200kHz to be used for the remaining cases.</w:t>
      </w:r>
    </w:p>
    <w:p w14:paraId="08BDAE55" w14:textId="77777777" w:rsidR="00C7007F" w:rsidRPr="00C7007F" w:rsidRDefault="00C7007F" w:rsidP="00C7007F"/>
    <w:p w14:paraId="2E1BB329" w14:textId="704755D6" w:rsidR="00BB3A94" w:rsidRDefault="00AD1581" w:rsidP="00AD1581">
      <w:pPr>
        <w:pStyle w:val="RAN4H2"/>
        <w:rPr>
          <w:lang w:val="en-GB"/>
        </w:rPr>
      </w:pPr>
      <w:r>
        <w:t>SCS/CBW Combinations</w:t>
      </w:r>
    </w:p>
    <w:p w14:paraId="5CB8E662" w14:textId="693C22A4" w:rsidR="00BB3A94" w:rsidRPr="00BB3A94" w:rsidRDefault="005D6417" w:rsidP="009716AA">
      <w:pPr>
        <w:pStyle w:val="RAN4H3"/>
        <w:rPr>
          <w:lang w:val="en-GB"/>
        </w:rPr>
      </w:pPr>
      <w:r w:rsidRPr="005D6417">
        <w:rPr>
          <w:lang w:val="en-GB"/>
        </w:rPr>
        <w:t>960 kHz SCS</w:t>
      </w:r>
    </w:p>
    <w:p w14:paraId="3C6B3111" w14:textId="612BB3E8" w:rsidR="00BB3A94" w:rsidRPr="00577D5E" w:rsidRDefault="00BB3A94" w:rsidP="00BB3A94">
      <w:pPr>
        <w:rPr>
          <w:lang w:val="en-GB"/>
        </w:rPr>
      </w:pPr>
      <w:r w:rsidRPr="00BB3A94">
        <w:rPr>
          <w:lang w:val="en-GB"/>
        </w:rPr>
        <w:t xml:space="preserve">In RAN4#103e it was </w:t>
      </w:r>
      <w:r w:rsidR="00242370">
        <w:rPr>
          <w:lang w:val="en-GB"/>
        </w:rPr>
        <w:t xml:space="preserve">heavily </w:t>
      </w:r>
      <w:r w:rsidRPr="00BB3A94">
        <w:rPr>
          <w:lang w:val="en-GB"/>
        </w:rPr>
        <w:t xml:space="preserve">discussed if </w:t>
      </w:r>
      <w:r w:rsidR="001502A7">
        <w:rPr>
          <w:lang w:val="en-GB"/>
        </w:rPr>
        <w:t xml:space="preserve">requirements should be defined for </w:t>
      </w:r>
      <w:r w:rsidR="00590C17">
        <w:rPr>
          <w:lang w:val="en-GB"/>
        </w:rPr>
        <w:t>960kHz SCS</w:t>
      </w:r>
      <w:r w:rsidR="00242370">
        <w:rPr>
          <w:lang w:val="en-GB"/>
        </w:rPr>
        <w:t xml:space="preserve"> </w:t>
      </w:r>
      <w:r w:rsidR="00242370">
        <w:rPr>
          <w:lang w:val="en-GB"/>
        </w:rPr>
        <w:fldChar w:fldCharType="begin"/>
      </w:r>
      <w:r w:rsidR="00242370">
        <w:rPr>
          <w:lang w:val="en-GB"/>
        </w:rPr>
        <w:instrText xml:space="preserve"> REF _Ref106195388 \r \h </w:instrText>
      </w:r>
      <w:r w:rsidR="00242370">
        <w:rPr>
          <w:lang w:val="en-GB"/>
        </w:rPr>
      </w:r>
      <w:r w:rsidR="00242370">
        <w:rPr>
          <w:lang w:val="en-GB"/>
        </w:rPr>
        <w:fldChar w:fldCharType="separate"/>
      </w:r>
      <w:r w:rsidR="00BF4441">
        <w:rPr>
          <w:lang w:val="en-GB"/>
        </w:rPr>
        <w:t>[1]</w:t>
      </w:r>
      <w:r w:rsidR="00242370">
        <w:rPr>
          <w:lang w:val="en-GB"/>
        </w:rPr>
        <w:fldChar w:fldCharType="end"/>
      </w:r>
      <w:r w:rsidRPr="00BB3A94">
        <w:rPr>
          <w:lang w:val="en-GB"/>
        </w:rPr>
        <w:t>:</w:t>
      </w:r>
    </w:p>
    <w:tbl>
      <w:tblPr>
        <w:tblStyle w:val="TableGrid"/>
        <w:tblW w:w="4750" w:type="pct"/>
        <w:jc w:val="center"/>
        <w:tblLook w:val="04A0" w:firstRow="1" w:lastRow="0" w:firstColumn="1" w:lastColumn="0" w:noHBand="0" w:noVBand="1"/>
      </w:tblPr>
      <w:tblGrid>
        <w:gridCol w:w="9136"/>
      </w:tblGrid>
      <w:tr w:rsidR="00BB3A94" w14:paraId="5A98D834" w14:textId="77777777" w:rsidTr="008A79C3">
        <w:trPr>
          <w:jc w:val="center"/>
        </w:trPr>
        <w:tc>
          <w:tcPr>
            <w:tcW w:w="9136" w:type="dxa"/>
          </w:tcPr>
          <w:p w14:paraId="19A85949" w14:textId="77777777" w:rsidR="00283021" w:rsidRDefault="00283021" w:rsidP="00283021">
            <w:pPr>
              <w:rPr>
                <w:b/>
                <w:u w:val="single"/>
                <w:lang w:eastAsia="ko-KR"/>
              </w:rPr>
            </w:pPr>
            <w:r w:rsidRPr="00DF5E7F">
              <w:rPr>
                <w:b/>
                <w:u w:val="single"/>
                <w:lang w:eastAsia="ko-KR"/>
              </w:rPr>
              <w:t>Issue 1-3-1: 960 kHz SCS</w:t>
            </w:r>
          </w:p>
          <w:p w14:paraId="6A75FE8A" w14:textId="77777777" w:rsidR="00283021" w:rsidRPr="00DF5E7F" w:rsidRDefault="00283021" w:rsidP="00332330">
            <w:pPr>
              <w:pStyle w:val="ListParagraph"/>
              <w:numPr>
                <w:ilvl w:val="0"/>
                <w:numId w:val="9"/>
              </w:numPr>
              <w:spacing w:after="120"/>
              <w:contextualSpacing w:val="0"/>
              <w:rPr>
                <w:szCs w:val="24"/>
                <w:lang w:eastAsia="zh-CN"/>
              </w:rPr>
            </w:pPr>
            <w:r w:rsidRPr="00DF5E7F">
              <w:rPr>
                <w:szCs w:val="24"/>
                <w:lang w:eastAsia="zh-CN"/>
              </w:rPr>
              <w:t>Option 1: Define the requirements</w:t>
            </w:r>
          </w:p>
          <w:p w14:paraId="4BB2D6BD" w14:textId="77777777" w:rsidR="00283021" w:rsidRDefault="00283021" w:rsidP="00332330">
            <w:pPr>
              <w:pStyle w:val="ListParagraph"/>
              <w:numPr>
                <w:ilvl w:val="0"/>
                <w:numId w:val="9"/>
              </w:numPr>
              <w:spacing w:after="120"/>
              <w:contextualSpacing w:val="0"/>
              <w:rPr>
                <w:szCs w:val="24"/>
                <w:lang w:eastAsia="zh-CN"/>
              </w:rPr>
            </w:pPr>
            <w:r w:rsidRPr="00DF5E7F">
              <w:rPr>
                <w:szCs w:val="24"/>
                <w:lang w:eastAsia="zh-CN"/>
              </w:rPr>
              <w:t>Option 2: Do not define the requirements</w:t>
            </w:r>
          </w:p>
          <w:p w14:paraId="77462F7D" w14:textId="77777777" w:rsidR="00BB3A94" w:rsidRPr="00990572" w:rsidRDefault="00BB3A94" w:rsidP="008A79C3">
            <w:pPr>
              <w:shd w:val="clear" w:color="auto" w:fill="FFFFFF"/>
            </w:pPr>
          </w:p>
        </w:tc>
      </w:tr>
    </w:tbl>
    <w:p w14:paraId="4156CCAE" w14:textId="77777777" w:rsidR="00017A1A" w:rsidRDefault="00017A1A" w:rsidP="00BB3A94">
      <w:pPr>
        <w:rPr>
          <w:lang w:val="en-GB"/>
        </w:rPr>
      </w:pPr>
    </w:p>
    <w:p w14:paraId="34AB1E3B" w14:textId="13BED150" w:rsidR="00BB3A94" w:rsidRPr="00511DD0" w:rsidRDefault="00B56D7E" w:rsidP="00BB3A94">
      <w:pPr>
        <w:rPr>
          <w:lang w:val="en-GB"/>
        </w:rPr>
      </w:pPr>
      <w:r w:rsidRPr="00511DD0">
        <w:rPr>
          <w:lang w:val="en-GB"/>
        </w:rPr>
        <w:t>We</w:t>
      </w:r>
      <w:r w:rsidR="00410D18" w:rsidRPr="00511DD0">
        <w:rPr>
          <w:lang w:val="en-GB"/>
        </w:rPr>
        <w:t xml:space="preserve"> </w:t>
      </w:r>
      <w:r w:rsidR="00B55DE2">
        <w:rPr>
          <w:lang w:val="en-GB"/>
        </w:rPr>
        <w:t>continue</w:t>
      </w:r>
      <w:r w:rsidR="00017A1A">
        <w:rPr>
          <w:lang w:val="en-GB"/>
        </w:rPr>
        <w:t xml:space="preserve"> to </w:t>
      </w:r>
      <w:r w:rsidRPr="00511DD0">
        <w:rPr>
          <w:lang w:val="en-GB"/>
        </w:rPr>
        <w:t>h</w:t>
      </w:r>
      <w:r w:rsidR="00410D18" w:rsidRPr="00511DD0">
        <w:rPr>
          <w:lang w:val="en-GB"/>
        </w:rPr>
        <w:t>ave concerns about</w:t>
      </w:r>
      <w:r w:rsidR="004A1534">
        <w:rPr>
          <w:lang w:val="en-GB"/>
        </w:rPr>
        <w:t xml:space="preserve"> </w:t>
      </w:r>
      <w:r w:rsidR="00B55DE2">
        <w:rPr>
          <w:lang w:val="en-GB"/>
        </w:rPr>
        <w:t>seeing</w:t>
      </w:r>
      <w:r w:rsidR="00410D18" w:rsidRPr="00511DD0">
        <w:rPr>
          <w:lang w:val="en-GB"/>
        </w:rPr>
        <w:t xml:space="preserve"> implementation of ICI</w:t>
      </w:r>
      <w:r w:rsidR="004A1534">
        <w:rPr>
          <w:lang w:val="en-GB"/>
        </w:rPr>
        <w:t xml:space="preserve"> algorithms</w:t>
      </w:r>
      <w:r w:rsidR="00B55DE2">
        <w:rPr>
          <w:lang w:val="en-GB"/>
        </w:rPr>
        <w:t xml:space="preserve"> in </w:t>
      </w:r>
      <w:r w:rsidR="00A97128">
        <w:rPr>
          <w:lang w:val="en-GB"/>
        </w:rPr>
        <w:t xml:space="preserve">the near to mid-term future. The </w:t>
      </w:r>
      <w:r w:rsidR="008F7FC4">
        <w:rPr>
          <w:lang w:val="en-GB"/>
        </w:rPr>
        <w:t xml:space="preserve">implementation </w:t>
      </w:r>
      <w:r w:rsidR="00A97128">
        <w:rPr>
          <w:lang w:val="en-GB"/>
        </w:rPr>
        <w:t>complexity of CPE+ICI</w:t>
      </w:r>
      <w:r w:rsidR="00925D41">
        <w:rPr>
          <w:lang w:val="en-GB"/>
        </w:rPr>
        <w:t>, continues to be a stumbling block for handheld devices.</w:t>
      </w:r>
      <w:r w:rsidR="00847FDD">
        <w:rPr>
          <w:lang w:val="en-GB"/>
        </w:rPr>
        <w:t xml:space="preserve"> </w:t>
      </w:r>
      <w:r w:rsidR="00036712">
        <w:rPr>
          <w:lang w:val="en-GB"/>
        </w:rPr>
        <w:t>Adding to</w:t>
      </w:r>
      <w:r w:rsidR="00847FDD">
        <w:rPr>
          <w:lang w:val="en-GB"/>
        </w:rPr>
        <w:t xml:space="preserve"> this the </w:t>
      </w:r>
      <w:r w:rsidR="00036712">
        <w:rPr>
          <w:lang w:val="en-GB"/>
        </w:rPr>
        <w:t xml:space="preserve">observations of </w:t>
      </w:r>
      <w:r w:rsidR="00410D18" w:rsidRPr="00511DD0">
        <w:rPr>
          <w:lang w:val="en-GB"/>
        </w:rPr>
        <w:t>RAN1 (</w:t>
      </w:r>
      <w:r w:rsidR="00036712">
        <w:rPr>
          <w:lang w:val="en-GB"/>
        </w:rPr>
        <w:t xml:space="preserve">TS </w:t>
      </w:r>
      <w:r w:rsidR="00410D18" w:rsidRPr="00511DD0">
        <w:rPr>
          <w:lang w:val="en-GB"/>
        </w:rPr>
        <w:t>38.808)</w:t>
      </w:r>
      <w:r w:rsidR="00036712">
        <w:rPr>
          <w:lang w:val="en-GB"/>
        </w:rPr>
        <w:t xml:space="preserve">, which </w:t>
      </w:r>
      <w:r w:rsidR="00410D18" w:rsidRPr="00511DD0">
        <w:rPr>
          <w:lang w:val="en-GB"/>
        </w:rPr>
        <w:t>show</w:t>
      </w:r>
      <w:r w:rsidR="00036712">
        <w:rPr>
          <w:lang w:val="en-GB"/>
        </w:rPr>
        <w:t xml:space="preserve"> that</w:t>
      </w:r>
      <w:r w:rsidR="00410D18" w:rsidRPr="00511DD0">
        <w:rPr>
          <w:lang w:val="en-GB"/>
        </w:rPr>
        <w:t xml:space="preserve"> 480kHz SCS lose</w:t>
      </w:r>
      <w:r w:rsidR="00036712">
        <w:rPr>
          <w:lang w:val="en-GB"/>
        </w:rPr>
        <w:t>s</w:t>
      </w:r>
      <w:r w:rsidR="00410D18" w:rsidRPr="00511DD0">
        <w:rPr>
          <w:lang w:val="en-GB"/>
        </w:rPr>
        <w:t xml:space="preserve"> a lot of performance</w:t>
      </w:r>
      <w:r w:rsidR="00036712">
        <w:rPr>
          <w:lang w:val="en-GB"/>
        </w:rPr>
        <w:t>,</w:t>
      </w:r>
      <w:r w:rsidR="00410D18" w:rsidRPr="00511DD0">
        <w:rPr>
          <w:lang w:val="en-GB"/>
        </w:rPr>
        <w:t xml:space="preserve"> if no ICI is used</w:t>
      </w:r>
      <w:r w:rsidR="00C00FAC">
        <w:rPr>
          <w:lang w:val="en-GB"/>
        </w:rPr>
        <w:t xml:space="preserve"> in </w:t>
      </w:r>
      <w:r w:rsidR="00C00FAC">
        <w:rPr>
          <w:lang w:val="en-GB"/>
        </w:rPr>
        <w:lastRenderedPageBreak/>
        <w:t>conjunction with CPE,</w:t>
      </w:r>
      <w:r w:rsidR="00410D18" w:rsidRPr="00511DD0">
        <w:rPr>
          <w:lang w:val="en-GB"/>
        </w:rPr>
        <w:t xml:space="preserve"> while 960kHz SCS does not show such performance loss</w:t>
      </w:r>
      <w:r w:rsidR="00C00FAC">
        <w:rPr>
          <w:lang w:val="en-GB"/>
        </w:rPr>
        <w:t xml:space="preserve">, we see </w:t>
      </w:r>
      <w:r w:rsidR="00E00BD3">
        <w:rPr>
          <w:lang w:val="en-GB"/>
        </w:rPr>
        <w:t>960kHz to be deployed more readily than 480kHz.</w:t>
      </w:r>
      <w:r w:rsidR="002E74DA" w:rsidRPr="00511DD0">
        <w:rPr>
          <w:lang w:val="en-GB"/>
        </w:rPr>
        <w:br/>
      </w:r>
      <w:r w:rsidR="00840C36">
        <w:rPr>
          <w:lang w:val="en-GB"/>
        </w:rPr>
        <w:t>Additionally</w:t>
      </w:r>
      <w:r w:rsidR="00C3188F">
        <w:rPr>
          <w:lang w:val="en-GB"/>
        </w:rPr>
        <w:t>,</w:t>
      </w:r>
      <w:r w:rsidR="00840C36">
        <w:rPr>
          <w:lang w:val="en-GB"/>
        </w:rPr>
        <w:t xml:space="preserve"> the RAN1 results </w:t>
      </w:r>
      <w:r w:rsidR="00480A9E">
        <w:rPr>
          <w:lang w:val="en-GB"/>
        </w:rPr>
        <w:t>indicate</w:t>
      </w:r>
      <w:r w:rsidR="00840C36">
        <w:rPr>
          <w:lang w:val="en-GB"/>
        </w:rPr>
        <w:t xml:space="preserve"> that</w:t>
      </w:r>
      <w:r w:rsidR="00410D18" w:rsidRPr="00511DD0">
        <w:rPr>
          <w:lang w:val="en-GB"/>
        </w:rPr>
        <w:t xml:space="preserve">, to match the performance of 960kHz SCS with CPE only, 480kHz SCS </w:t>
      </w:r>
      <w:r w:rsidR="00EC1E36">
        <w:rPr>
          <w:lang w:val="en-GB"/>
        </w:rPr>
        <w:t xml:space="preserve">is </w:t>
      </w:r>
      <w:r w:rsidR="00481653">
        <w:rPr>
          <w:lang w:val="en-GB"/>
        </w:rPr>
        <w:t>required</w:t>
      </w:r>
      <w:r w:rsidR="00EC1E36">
        <w:rPr>
          <w:lang w:val="en-GB"/>
        </w:rPr>
        <w:t xml:space="preserve"> </w:t>
      </w:r>
      <w:r w:rsidR="00410D18" w:rsidRPr="00511DD0">
        <w:rPr>
          <w:lang w:val="en-GB"/>
        </w:rPr>
        <w:t>to use both CPE and ICI.</w:t>
      </w:r>
      <w:r w:rsidR="00480A9E">
        <w:rPr>
          <w:lang w:val="en-GB"/>
        </w:rPr>
        <w:t xml:space="preserve"> Our simulation results presented </w:t>
      </w:r>
      <w:r w:rsidR="003D295D">
        <w:rPr>
          <w:lang w:val="en-GB"/>
        </w:rPr>
        <w:t xml:space="preserve">in this meeting partially support </w:t>
      </w:r>
      <w:r w:rsidR="00244EA8">
        <w:rPr>
          <w:lang w:val="en-GB"/>
        </w:rPr>
        <w:t>these</w:t>
      </w:r>
      <w:r w:rsidR="005E74E4">
        <w:rPr>
          <w:lang w:val="en-GB"/>
        </w:rPr>
        <w:t xml:space="preserve"> earlier indication</w:t>
      </w:r>
      <w:r w:rsidR="00244EA8">
        <w:rPr>
          <w:lang w:val="en-GB"/>
        </w:rPr>
        <w:t>s</w:t>
      </w:r>
      <w:r w:rsidR="003D295D">
        <w:rPr>
          <w:lang w:val="en-GB"/>
        </w:rPr>
        <w:t xml:space="preserve">, but </w:t>
      </w:r>
      <w:r w:rsidR="005E74E4">
        <w:rPr>
          <w:lang w:val="en-GB"/>
        </w:rPr>
        <w:t xml:space="preserve">not in all cases. Concerning this </w:t>
      </w:r>
      <w:r w:rsidR="00244EA8">
        <w:rPr>
          <w:lang w:val="en-GB"/>
        </w:rPr>
        <w:t>it will be instructive to compare with other delivered simulation results.</w:t>
      </w:r>
    </w:p>
    <w:p w14:paraId="0D6502AC" w14:textId="264A0CD9" w:rsidR="00410D18" w:rsidRDefault="00B56D7E" w:rsidP="003F287F">
      <w:pPr>
        <w:rPr>
          <w:lang w:val="en-GB"/>
        </w:rPr>
      </w:pPr>
      <w:r w:rsidRPr="00511DD0">
        <w:rPr>
          <w:lang w:val="en-GB"/>
        </w:rPr>
        <w:t xml:space="preserve">Regarding testability </w:t>
      </w:r>
      <w:r w:rsidR="00CE327D" w:rsidRPr="00511DD0">
        <w:rPr>
          <w:lang w:val="en-GB"/>
        </w:rPr>
        <w:t xml:space="preserve">issues raised during RAN4#103-e we </w:t>
      </w:r>
      <w:r w:rsidR="000704EE">
        <w:rPr>
          <w:lang w:val="en-GB"/>
        </w:rPr>
        <w:t>appreciate the statements given</w:t>
      </w:r>
      <w:r w:rsidR="00047A39">
        <w:rPr>
          <w:lang w:val="en-GB"/>
        </w:rPr>
        <w:t xml:space="preserve"> and </w:t>
      </w:r>
      <w:r w:rsidR="0033119D">
        <w:rPr>
          <w:lang w:val="en-GB"/>
        </w:rPr>
        <w:t>cross cooperation with the RF session.</w:t>
      </w:r>
      <w:r w:rsidR="00CE327D" w:rsidRPr="00511DD0">
        <w:rPr>
          <w:lang w:val="en-GB"/>
        </w:rPr>
        <w:t xml:space="preserve"> </w:t>
      </w:r>
      <w:r w:rsidR="00AD02EF">
        <w:rPr>
          <w:lang w:val="en-GB"/>
        </w:rPr>
        <w:t>H</w:t>
      </w:r>
      <w:r w:rsidR="003B4FEE" w:rsidRPr="00511DD0">
        <w:rPr>
          <w:lang w:val="en-GB"/>
        </w:rPr>
        <w:t>owever</w:t>
      </w:r>
      <w:r w:rsidR="00AD02EF">
        <w:rPr>
          <w:lang w:val="en-GB"/>
        </w:rPr>
        <w:t>, the ongoing discussion in the RF session is based on potential limitations of currently available legacy TEs, which are not developed for 71GHz</w:t>
      </w:r>
      <w:r w:rsidR="00970443">
        <w:rPr>
          <w:lang w:val="en-GB"/>
        </w:rPr>
        <w:t xml:space="preserve">. </w:t>
      </w:r>
      <w:r w:rsidR="00970443" w:rsidRPr="00970443">
        <w:rPr>
          <w:lang w:val="en-GB"/>
        </w:rPr>
        <w:t>Ultimately, even if the legacy TEs currently are not capable of handling high SNR levels, we still see value in having performance requirements</w:t>
      </w:r>
      <w:r w:rsidR="001E35F7">
        <w:rPr>
          <w:lang w:val="en-GB"/>
        </w:rPr>
        <w:t xml:space="preserve">. </w:t>
      </w:r>
      <w:r w:rsidR="001E35F7" w:rsidRPr="001E35F7">
        <w:rPr>
          <w:lang w:val="en-GB"/>
        </w:rPr>
        <w:t xml:space="preserve">New TEs will need to be developed for 71GHz testing and improvements are expected. There are no physical limitations that prevent the usage of higher power RF front ends, </w:t>
      </w:r>
      <w:proofErr w:type="gramStart"/>
      <w:r w:rsidR="001E35F7" w:rsidRPr="001E35F7">
        <w:rPr>
          <w:lang w:val="en-GB"/>
        </w:rPr>
        <w:t>similar to</w:t>
      </w:r>
      <w:proofErr w:type="gramEnd"/>
      <w:r w:rsidR="001E35F7" w:rsidRPr="001E35F7">
        <w:rPr>
          <w:lang w:val="en-GB"/>
        </w:rPr>
        <w:t xml:space="preserve"> the ones deployed in current </w:t>
      </w:r>
      <w:proofErr w:type="spellStart"/>
      <w:r w:rsidR="001E35F7" w:rsidRPr="001E35F7">
        <w:rPr>
          <w:lang w:val="en-GB"/>
        </w:rPr>
        <w:t>gNBs</w:t>
      </w:r>
      <w:proofErr w:type="spellEnd"/>
      <w:r w:rsidR="001E35F7" w:rsidRPr="001E35F7">
        <w:rPr>
          <w:lang w:val="en-GB"/>
        </w:rPr>
        <w:t>, in newer TEs.</w:t>
      </w:r>
    </w:p>
    <w:p w14:paraId="20BC9A0A" w14:textId="7DA2F830" w:rsidR="005B1406" w:rsidRPr="00511DD0" w:rsidRDefault="005B1406" w:rsidP="00BB3A94">
      <w:pPr>
        <w:rPr>
          <w:lang w:val="en-GB"/>
        </w:rPr>
      </w:pPr>
      <w:r>
        <w:rPr>
          <w:lang w:val="en-GB"/>
        </w:rPr>
        <w:t>In addition, RAN1 has decided to include 960kHz SCS</w:t>
      </w:r>
      <w:r w:rsidR="003F287F">
        <w:rPr>
          <w:lang w:val="en-GB"/>
        </w:rPr>
        <w:t xml:space="preserve"> in the WI after extensive discussions </w:t>
      </w:r>
      <w:r w:rsidR="00D65751">
        <w:rPr>
          <w:lang w:val="en-GB"/>
        </w:rPr>
        <w:t>showing the technical merit</w:t>
      </w:r>
      <w:r>
        <w:rPr>
          <w:lang w:val="en-GB"/>
        </w:rPr>
        <w:t xml:space="preserve">, hence RAN4 should </w:t>
      </w:r>
      <w:r w:rsidR="006A0FC7">
        <w:rPr>
          <w:lang w:val="en-GB"/>
        </w:rPr>
        <w:t xml:space="preserve">now </w:t>
      </w:r>
      <w:r w:rsidR="00D224CF">
        <w:rPr>
          <w:lang w:val="en-GB"/>
        </w:rPr>
        <w:t>define requirements for 960kHz SCS.</w:t>
      </w:r>
    </w:p>
    <w:p w14:paraId="21B0F99C" w14:textId="077E5A20" w:rsidR="00820CA2" w:rsidRDefault="000E364C" w:rsidP="00CC780A">
      <w:pPr>
        <w:pStyle w:val="RAN4observation0"/>
      </w:pPr>
      <w:r>
        <w:t>We see it possible</w:t>
      </w:r>
      <w:r w:rsidR="009954C8">
        <w:t xml:space="preserve"> portable device</w:t>
      </w:r>
      <w:r>
        <w:t xml:space="preserve"> will </w:t>
      </w:r>
      <w:r w:rsidR="00797F8B">
        <w:t>prefer to support</w:t>
      </w:r>
      <w:r>
        <w:t xml:space="preserve"> 960kHz SCS instead of 480kHz SCS</w:t>
      </w:r>
      <w:r w:rsidR="00797F8B">
        <w:t xml:space="preserve">, to </w:t>
      </w:r>
      <w:r w:rsidR="00FD18E2">
        <w:t xml:space="preserve">avoid the complexity of implementing </w:t>
      </w:r>
      <w:r w:rsidR="00C529EB">
        <w:t>ICI</w:t>
      </w:r>
      <w:r w:rsidR="00E175BF">
        <w:t>.</w:t>
      </w:r>
    </w:p>
    <w:p w14:paraId="0E7452EB" w14:textId="2A50CE00" w:rsidR="00E175BF" w:rsidRDefault="00E175BF" w:rsidP="00E175BF">
      <w:pPr>
        <w:pStyle w:val="RAN4observation0"/>
      </w:pPr>
      <w:r>
        <w:t xml:space="preserve">Even if it is </w:t>
      </w:r>
      <w:r w:rsidR="0076740E">
        <w:t xml:space="preserve">currently debatable </w:t>
      </w:r>
      <w:r w:rsidR="00D33735">
        <w:t>whether all scenarios of</w:t>
      </w:r>
      <w:r>
        <w:t xml:space="preserve"> 960kHz</w:t>
      </w:r>
      <w:r w:rsidR="00D33735">
        <w:t xml:space="preserve"> are testable</w:t>
      </w:r>
      <w:r>
        <w:t xml:space="preserve"> with </w:t>
      </w:r>
      <w:r w:rsidR="00F95F3A">
        <w:t>legacy</w:t>
      </w:r>
      <w:r>
        <w:t xml:space="preserve"> TE equipment, </w:t>
      </w:r>
      <w:r w:rsidR="00F54D16">
        <w:t xml:space="preserve">it is useful for </w:t>
      </w:r>
      <w:r>
        <w:t xml:space="preserve">RAN4 </w:t>
      </w:r>
      <w:r w:rsidR="000F1EC7">
        <w:t>to</w:t>
      </w:r>
      <w:r>
        <w:t xml:space="preserve"> </w:t>
      </w:r>
      <w:r w:rsidR="00135A47">
        <w:t xml:space="preserve">have good </w:t>
      </w:r>
      <w:r>
        <w:t>requirement</w:t>
      </w:r>
      <w:r w:rsidR="00135A47">
        <w:t xml:space="preserve"> coverage</w:t>
      </w:r>
      <w:r>
        <w:t xml:space="preserve"> for </w:t>
      </w:r>
      <w:r w:rsidR="00520D5D">
        <w:t>960kHz</w:t>
      </w:r>
      <w:r>
        <w:t xml:space="preserve"> SCS</w:t>
      </w:r>
      <w:r w:rsidR="00520D5D">
        <w:t xml:space="preserve"> to </w:t>
      </w:r>
      <w:r w:rsidR="0087655B">
        <w:t xml:space="preserve">anticipate the new TEs </w:t>
      </w:r>
      <w:r w:rsidR="006336E8">
        <w:t xml:space="preserve">developed for FR2-2 and to </w:t>
      </w:r>
      <w:r w:rsidR="00520223">
        <w:t>inform</w:t>
      </w:r>
      <w:r w:rsidR="00760DFF">
        <w:t xml:space="preserve"> operators about </w:t>
      </w:r>
      <w:r w:rsidR="008F6009">
        <w:t>expected minimum performance in deployment</w:t>
      </w:r>
      <w:r w:rsidR="00520D5D">
        <w:t>.</w:t>
      </w:r>
    </w:p>
    <w:p w14:paraId="27EA5AAF" w14:textId="7B80EE4C" w:rsidR="00024F3A" w:rsidRDefault="00D624EB" w:rsidP="00F712B5">
      <w:pPr>
        <w:pStyle w:val="RAN4observation0"/>
      </w:pPr>
      <w:r>
        <w:t xml:space="preserve">There are no physical limitations that make the development of 71GHz TEs with usable </w:t>
      </w:r>
      <w:r w:rsidR="00DB1E9D">
        <w:t xml:space="preserve">SNR ranges at 960 kHz </w:t>
      </w:r>
      <w:r w:rsidR="00937ACE">
        <w:t>impossible.</w:t>
      </w:r>
    </w:p>
    <w:p w14:paraId="191D0888" w14:textId="7B6AFA4E" w:rsidR="00CC780A" w:rsidRPr="00CC780A" w:rsidRDefault="0072263A" w:rsidP="00CC780A">
      <w:pPr>
        <w:pStyle w:val="RAN4proposal"/>
        <w:rPr>
          <w:lang w:val="en-GB"/>
        </w:rPr>
      </w:pPr>
      <w:r>
        <w:rPr>
          <w:lang w:val="en-GB"/>
        </w:rPr>
        <w:t>RAN4 to d</w:t>
      </w:r>
      <w:r w:rsidR="00E32BB2">
        <w:rPr>
          <w:lang w:val="en-GB"/>
        </w:rPr>
        <w:t xml:space="preserve">efine </w:t>
      </w:r>
      <w:r w:rsidR="00EB3D2B">
        <w:rPr>
          <w:lang w:val="en-GB"/>
        </w:rPr>
        <w:t xml:space="preserve">demodulation </w:t>
      </w:r>
      <w:r w:rsidR="00E32BB2">
        <w:rPr>
          <w:lang w:val="en-GB"/>
        </w:rPr>
        <w:t>requirements for 960kHz SCS.</w:t>
      </w:r>
    </w:p>
    <w:p w14:paraId="066E8380" w14:textId="77777777" w:rsidR="00242370" w:rsidRDefault="00242370" w:rsidP="00BB3A94">
      <w:pPr>
        <w:rPr>
          <w:lang w:val="en-GB"/>
        </w:rPr>
      </w:pPr>
    </w:p>
    <w:p w14:paraId="7A80D5A4" w14:textId="70AC885D" w:rsidR="00BB3A94" w:rsidRPr="00BB3A94" w:rsidRDefault="00572F97" w:rsidP="00AD1581">
      <w:pPr>
        <w:pStyle w:val="RAN4H3"/>
        <w:rPr>
          <w:lang w:val="en-GB"/>
        </w:rPr>
      </w:pPr>
      <w:r w:rsidRPr="00572F97">
        <w:rPr>
          <w:lang w:val="en-GB"/>
        </w:rPr>
        <w:t>Whether to define requirements with 1600 MHz CBW for 480 kHz SCS</w:t>
      </w:r>
    </w:p>
    <w:p w14:paraId="3B90F89A" w14:textId="2911AC85" w:rsidR="00BB3A94" w:rsidRPr="00577D5E" w:rsidRDefault="00BB3A94" w:rsidP="00BB3A94">
      <w:pPr>
        <w:rPr>
          <w:lang w:val="en-GB"/>
        </w:rPr>
      </w:pPr>
      <w:r w:rsidRPr="00BB3A94">
        <w:rPr>
          <w:lang w:val="en-GB"/>
        </w:rPr>
        <w:t xml:space="preserve">In RAN4#103e it was discussed if </w:t>
      </w:r>
      <w:r w:rsidR="00D230B2">
        <w:rPr>
          <w:lang w:val="en-GB"/>
        </w:rPr>
        <w:t xml:space="preserve">requirements should be defined for 1600MHz CBW for 480kHz SCS </w:t>
      </w:r>
      <w:r w:rsidR="00D230B2">
        <w:rPr>
          <w:lang w:val="en-GB"/>
        </w:rPr>
        <w:fldChar w:fldCharType="begin"/>
      </w:r>
      <w:r w:rsidR="00D230B2">
        <w:rPr>
          <w:lang w:val="en-GB"/>
        </w:rPr>
        <w:instrText xml:space="preserve"> REF _Ref106195388 \r \h </w:instrText>
      </w:r>
      <w:r w:rsidR="00D230B2">
        <w:rPr>
          <w:lang w:val="en-GB"/>
        </w:rPr>
      </w:r>
      <w:r w:rsidR="00D230B2">
        <w:rPr>
          <w:lang w:val="en-GB"/>
        </w:rPr>
        <w:fldChar w:fldCharType="separate"/>
      </w:r>
      <w:r w:rsidR="00BF4441">
        <w:rPr>
          <w:lang w:val="en-GB"/>
        </w:rPr>
        <w:t>[1]</w:t>
      </w:r>
      <w:r w:rsidR="00D230B2">
        <w:rPr>
          <w:lang w:val="en-GB"/>
        </w:rPr>
        <w:fldChar w:fldCharType="end"/>
      </w:r>
      <w:r w:rsidR="00D230B2">
        <w:rPr>
          <w:lang w:val="en-GB"/>
        </w:rPr>
        <w:t>:</w:t>
      </w:r>
    </w:p>
    <w:tbl>
      <w:tblPr>
        <w:tblStyle w:val="TableGrid"/>
        <w:tblW w:w="4750" w:type="pct"/>
        <w:jc w:val="center"/>
        <w:tblLook w:val="04A0" w:firstRow="1" w:lastRow="0" w:firstColumn="1" w:lastColumn="0" w:noHBand="0" w:noVBand="1"/>
      </w:tblPr>
      <w:tblGrid>
        <w:gridCol w:w="9136"/>
      </w:tblGrid>
      <w:tr w:rsidR="00BB3A94" w14:paraId="20A13E13" w14:textId="77777777" w:rsidTr="008A79C3">
        <w:trPr>
          <w:jc w:val="center"/>
        </w:trPr>
        <w:tc>
          <w:tcPr>
            <w:tcW w:w="9136" w:type="dxa"/>
          </w:tcPr>
          <w:p w14:paraId="5648DF09" w14:textId="77777777" w:rsidR="00850D4F" w:rsidRPr="00DF5E7F" w:rsidRDefault="00850D4F" w:rsidP="00850D4F">
            <w:pPr>
              <w:rPr>
                <w:b/>
                <w:u w:val="single"/>
                <w:lang w:eastAsia="ko-KR"/>
              </w:rPr>
            </w:pPr>
            <w:r w:rsidRPr="00DF5E7F">
              <w:rPr>
                <w:b/>
                <w:u w:val="single"/>
                <w:lang w:eastAsia="ko-KR"/>
              </w:rPr>
              <w:t>Issue 1-3-2: Whether to define requirements with 1600 MHz CBW for 480 kHz SCS</w:t>
            </w:r>
          </w:p>
          <w:p w14:paraId="44A1477E" w14:textId="77777777" w:rsidR="00850D4F" w:rsidRPr="00DF5E7F" w:rsidRDefault="00850D4F" w:rsidP="00332330">
            <w:pPr>
              <w:pStyle w:val="ListParagraph"/>
              <w:numPr>
                <w:ilvl w:val="0"/>
                <w:numId w:val="10"/>
              </w:numPr>
              <w:spacing w:after="120"/>
              <w:contextualSpacing w:val="0"/>
              <w:rPr>
                <w:szCs w:val="24"/>
                <w:lang w:eastAsia="zh-CN"/>
              </w:rPr>
            </w:pPr>
            <w:r w:rsidRPr="00DF5E7F">
              <w:rPr>
                <w:szCs w:val="24"/>
                <w:lang w:eastAsia="zh-CN"/>
              </w:rPr>
              <w:t>Option 1: Yes</w:t>
            </w:r>
          </w:p>
          <w:p w14:paraId="7A4083D6" w14:textId="77777777" w:rsidR="00850D4F" w:rsidRDefault="00850D4F" w:rsidP="00332330">
            <w:pPr>
              <w:pStyle w:val="ListParagraph"/>
              <w:numPr>
                <w:ilvl w:val="0"/>
                <w:numId w:val="10"/>
              </w:numPr>
              <w:spacing w:after="120"/>
              <w:contextualSpacing w:val="0"/>
              <w:rPr>
                <w:szCs w:val="24"/>
                <w:lang w:eastAsia="zh-CN"/>
              </w:rPr>
            </w:pPr>
            <w:r w:rsidRPr="00DF5E7F">
              <w:rPr>
                <w:szCs w:val="24"/>
                <w:lang w:eastAsia="zh-CN"/>
              </w:rPr>
              <w:t>Option 2: No</w:t>
            </w:r>
          </w:p>
          <w:p w14:paraId="439E07E2" w14:textId="77777777" w:rsidR="00BB3A94" w:rsidRPr="00990572" w:rsidRDefault="00BB3A94" w:rsidP="008A79C3">
            <w:pPr>
              <w:shd w:val="clear" w:color="auto" w:fill="FFFFFF"/>
            </w:pPr>
          </w:p>
        </w:tc>
      </w:tr>
    </w:tbl>
    <w:p w14:paraId="2FAD96B0" w14:textId="7C41E467" w:rsidR="004E49E9" w:rsidRDefault="004E49E9" w:rsidP="004E49E9">
      <w:r>
        <w:t>In our view 1600 MHz requirement is important for 480 kHz SCS, since with this CBW ICI compensation gives a significant gain according to the results in 38.808</w:t>
      </w:r>
      <w:r w:rsidR="00B11569">
        <w:t>, which means that the performance under 1600 MHz</w:t>
      </w:r>
      <w:r w:rsidR="00FA6592">
        <w:t xml:space="preserve"> C</w:t>
      </w:r>
      <w:r w:rsidR="008A0D17">
        <w:t>B</w:t>
      </w:r>
      <w:r w:rsidR="00FA6592">
        <w:t xml:space="preserve">W and 480 kHz SCS cannot be assured by the </w:t>
      </w:r>
      <w:r w:rsidR="009F2075">
        <w:t xml:space="preserve">performance requirements for 400 </w:t>
      </w:r>
      <w:proofErr w:type="spellStart"/>
      <w:r w:rsidR="009F2075">
        <w:t>MHz.</w:t>
      </w:r>
      <w:proofErr w:type="spellEnd"/>
      <w:r w:rsidR="009F2075">
        <w:t xml:space="preserve"> Additionally, this is the widest bandwidth supported for 480 kHz, and </w:t>
      </w:r>
      <w:r w:rsidR="006A3952">
        <w:t>the test coverage would be incomplete if we would not cover wider bandwidths</w:t>
      </w:r>
      <w:r>
        <w:t xml:space="preserve">. In </w:t>
      </w:r>
      <w:r w:rsidR="002A5D09">
        <w:t>general,</w:t>
      </w:r>
      <w:r>
        <w:t xml:space="preserve"> </w:t>
      </w:r>
      <w:bookmarkStart w:id="6" w:name="_Hlk106280836"/>
      <w:r>
        <w:t>it will be beneficial to define requirements for higher CBW to give RAN5 the opportunity and incentive to improve the test setup.</w:t>
      </w:r>
      <w:bookmarkEnd w:id="6"/>
    </w:p>
    <w:p w14:paraId="64D711A0" w14:textId="32AF5E1F" w:rsidR="00BB3A94" w:rsidRPr="004E49E9" w:rsidRDefault="00A83FFE" w:rsidP="004E49E9">
      <w:r>
        <w:t>During</w:t>
      </w:r>
      <w:r w:rsidR="00F36ECB">
        <w:t xml:space="preserve"> RAN4 #10</w:t>
      </w:r>
      <w:r w:rsidR="002A5D09">
        <w:t xml:space="preserve">3-e </w:t>
      </w:r>
      <w:r>
        <w:t xml:space="preserve">discussion </w:t>
      </w:r>
      <w:r w:rsidR="002A5D09">
        <w:t xml:space="preserve">we </w:t>
      </w:r>
      <w:r w:rsidR="008B0D5B">
        <w:t>indicated that</w:t>
      </w:r>
      <w:r w:rsidR="002A5D09">
        <w:t xml:space="preserve"> w</w:t>
      </w:r>
      <w:r w:rsidR="004E49E9">
        <w:t xml:space="preserve">e </w:t>
      </w:r>
      <w:r w:rsidR="00412DA8">
        <w:t>could</w:t>
      </w:r>
      <w:r w:rsidR="004E49E9">
        <w:t xml:space="preserve"> compromise to not define requirements for 1600MHz, but </w:t>
      </w:r>
      <w:r w:rsidR="0031350B">
        <w:t xml:space="preserve">requirements for </w:t>
      </w:r>
      <w:r w:rsidR="004E49E9">
        <w:t>800MHz should then be</w:t>
      </w:r>
      <w:r w:rsidR="0031350B">
        <w:t xml:space="preserve"> defined</w:t>
      </w:r>
      <w:r w:rsidR="004E49E9">
        <w:t>.</w:t>
      </w:r>
    </w:p>
    <w:p w14:paraId="57FBDFED" w14:textId="737BB0A9" w:rsidR="004E49E9" w:rsidRDefault="00024F3A" w:rsidP="00024F3A">
      <w:pPr>
        <w:pStyle w:val="RAN4observation0"/>
      </w:pPr>
      <w:r>
        <w:t>It will be beneficial to define requirements for higher CBW to give RAN5 the opportunity and incentive to improve the test setup.</w:t>
      </w:r>
    </w:p>
    <w:p w14:paraId="16EC2B32" w14:textId="2A1A12A3" w:rsidR="00955A9C" w:rsidRDefault="00D11E66" w:rsidP="00955A9C">
      <w:pPr>
        <w:pStyle w:val="RAN4proposal"/>
        <w:rPr>
          <w:lang w:val="en-GB"/>
        </w:rPr>
      </w:pPr>
      <w:r>
        <w:rPr>
          <w:lang w:val="en-GB"/>
        </w:rPr>
        <w:t>RAN4 to de</w:t>
      </w:r>
      <w:r w:rsidR="00321C56">
        <w:rPr>
          <w:lang w:val="en-GB"/>
        </w:rPr>
        <w:t>fine</w:t>
      </w:r>
      <w:r>
        <w:rPr>
          <w:lang w:val="en-GB"/>
        </w:rPr>
        <w:t xml:space="preserve"> demodulation</w:t>
      </w:r>
      <w:r w:rsidR="00321C56">
        <w:rPr>
          <w:lang w:val="en-GB"/>
        </w:rPr>
        <w:t xml:space="preserve"> requirements with 1600</w:t>
      </w:r>
      <w:r w:rsidR="00EB3D2B">
        <w:rPr>
          <w:lang w:val="en-GB"/>
        </w:rPr>
        <w:t xml:space="preserve"> </w:t>
      </w:r>
      <w:r w:rsidR="00321C56">
        <w:rPr>
          <w:lang w:val="en-GB"/>
        </w:rPr>
        <w:t>MHz CBW for 480kHz SCS</w:t>
      </w:r>
      <w:r>
        <w:rPr>
          <w:lang w:val="en-GB"/>
        </w:rPr>
        <w:t>.</w:t>
      </w:r>
    </w:p>
    <w:p w14:paraId="11FB941D" w14:textId="77777777" w:rsidR="004E49E9" w:rsidRDefault="004E49E9" w:rsidP="00BB3A94">
      <w:pPr>
        <w:rPr>
          <w:lang w:val="en-GB"/>
        </w:rPr>
      </w:pPr>
    </w:p>
    <w:p w14:paraId="150994BD" w14:textId="7FCC3C71" w:rsidR="00BB3A94" w:rsidRPr="00BB3A94" w:rsidRDefault="00572F97" w:rsidP="00AD1581">
      <w:pPr>
        <w:pStyle w:val="RAN4H3"/>
        <w:rPr>
          <w:lang w:val="en-GB"/>
        </w:rPr>
      </w:pPr>
      <w:r w:rsidRPr="00572F97">
        <w:rPr>
          <w:lang w:val="en-GB"/>
        </w:rPr>
        <w:t>CBW for 960 kHz SCS</w:t>
      </w:r>
    </w:p>
    <w:p w14:paraId="2B9BDFDE" w14:textId="4E426850" w:rsidR="00BB3A94" w:rsidRPr="00577D5E" w:rsidRDefault="00D230B2" w:rsidP="00BB3A94">
      <w:pPr>
        <w:rPr>
          <w:lang w:val="en-GB"/>
        </w:rPr>
      </w:pPr>
      <w:r w:rsidRPr="00D230B2">
        <w:rPr>
          <w:lang w:val="en-GB"/>
        </w:rPr>
        <w:t xml:space="preserve">In RAN4#103e it was discussed if requirements should be defined for </w:t>
      </w:r>
      <w:r>
        <w:rPr>
          <w:lang w:val="en-GB"/>
        </w:rPr>
        <w:t>2000</w:t>
      </w:r>
      <w:r w:rsidRPr="00D230B2">
        <w:rPr>
          <w:lang w:val="en-GB"/>
        </w:rPr>
        <w:t xml:space="preserve">MHz CBW for </w:t>
      </w:r>
      <w:r>
        <w:rPr>
          <w:lang w:val="en-GB"/>
        </w:rPr>
        <w:t>960</w:t>
      </w:r>
      <w:r w:rsidRPr="00D230B2">
        <w:rPr>
          <w:lang w:val="en-GB"/>
        </w:rPr>
        <w:t>kHz SCS [1]:</w:t>
      </w:r>
    </w:p>
    <w:tbl>
      <w:tblPr>
        <w:tblStyle w:val="TableGrid"/>
        <w:tblW w:w="4750" w:type="pct"/>
        <w:jc w:val="center"/>
        <w:tblLook w:val="04A0" w:firstRow="1" w:lastRow="0" w:firstColumn="1" w:lastColumn="0" w:noHBand="0" w:noVBand="1"/>
      </w:tblPr>
      <w:tblGrid>
        <w:gridCol w:w="9136"/>
      </w:tblGrid>
      <w:tr w:rsidR="00BB3A94" w14:paraId="02430DA7" w14:textId="77777777" w:rsidTr="008A79C3">
        <w:trPr>
          <w:jc w:val="center"/>
        </w:trPr>
        <w:tc>
          <w:tcPr>
            <w:tcW w:w="9136" w:type="dxa"/>
          </w:tcPr>
          <w:p w14:paraId="5545FA07" w14:textId="77777777" w:rsidR="005617A9" w:rsidRPr="00DF5E7F" w:rsidRDefault="005617A9" w:rsidP="005617A9">
            <w:pPr>
              <w:rPr>
                <w:b/>
                <w:u w:val="single"/>
                <w:lang w:eastAsia="ko-KR"/>
              </w:rPr>
            </w:pPr>
            <w:r w:rsidRPr="00DF5E7F">
              <w:rPr>
                <w:b/>
                <w:u w:val="single"/>
                <w:lang w:eastAsia="ko-KR"/>
              </w:rPr>
              <w:t>Issue 1-3-3: CBW for 960 kHz SCS (if agreed to define requirements in Issue 1-3-1)</w:t>
            </w:r>
          </w:p>
          <w:p w14:paraId="7895C56B" w14:textId="77777777" w:rsidR="005617A9" w:rsidRPr="00DF5E7F" w:rsidRDefault="005617A9" w:rsidP="00332330">
            <w:pPr>
              <w:pStyle w:val="ListParagraph"/>
              <w:numPr>
                <w:ilvl w:val="0"/>
                <w:numId w:val="11"/>
              </w:numPr>
              <w:spacing w:after="120"/>
              <w:contextualSpacing w:val="0"/>
              <w:rPr>
                <w:szCs w:val="24"/>
                <w:lang w:eastAsia="zh-CN"/>
              </w:rPr>
            </w:pPr>
            <w:r w:rsidRPr="00DF5E7F">
              <w:rPr>
                <w:szCs w:val="24"/>
                <w:lang w:eastAsia="zh-CN"/>
              </w:rPr>
              <w:t>Option 1: 400MHz only</w:t>
            </w:r>
          </w:p>
          <w:p w14:paraId="24C382C6" w14:textId="77777777" w:rsidR="005617A9" w:rsidRDefault="005617A9" w:rsidP="00332330">
            <w:pPr>
              <w:pStyle w:val="ListParagraph"/>
              <w:numPr>
                <w:ilvl w:val="0"/>
                <w:numId w:val="11"/>
              </w:numPr>
              <w:spacing w:after="120"/>
              <w:contextualSpacing w:val="0"/>
              <w:rPr>
                <w:szCs w:val="24"/>
                <w:lang w:eastAsia="zh-CN"/>
              </w:rPr>
            </w:pPr>
            <w:r w:rsidRPr="00DF5E7F">
              <w:rPr>
                <w:szCs w:val="24"/>
                <w:lang w:eastAsia="zh-CN"/>
              </w:rPr>
              <w:t>Option 2: Both 400MHz and 2000MHz</w:t>
            </w:r>
          </w:p>
          <w:p w14:paraId="15E80CE3" w14:textId="77777777" w:rsidR="00BB3A94" w:rsidRPr="00990572" w:rsidRDefault="00BB3A94" w:rsidP="008A79C3">
            <w:pPr>
              <w:shd w:val="clear" w:color="auto" w:fill="FFFFFF"/>
            </w:pPr>
          </w:p>
        </w:tc>
      </w:tr>
    </w:tbl>
    <w:p w14:paraId="616F6116" w14:textId="42480B8C" w:rsidR="00BB3A94" w:rsidRDefault="00F13AD2" w:rsidP="00BB3A94">
      <w:pPr>
        <w:rPr>
          <w:lang w:val="en-GB"/>
        </w:rPr>
      </w:pPr>
      <w:r w:rsidRPr="00F13AD2">
        <w:rPr>
          <w:lang w:val="en-GB"/>
        </w:rPr>
        <w:lastRenderedPageBreak/>
        <w:t>In our view 2000 MHz requirement is important for 960 kHz SCS, since with this CBW without ICI compensation gives a similar gain as 480kHz/1600MHz with ICI compensation according to the results in 38.808.  In general</w:t>
      </w:r>
      <w:r w:rsidR="00D11E66">
        <w:rPr>
          <w:lang w:val="en-GB"/>
        </w:rPr>
        <w:t>,</w:t>
      </w:r>
      <w:r w:rsidRPr="00F13AD2">
        <w:rPr>
          <w:lang w:val="en-GB"/>
        </w:rPr>
        <w:t xml:space="preserve"> it will be beneficial to define requirements for higher CBW to give RAN5 the opportunity and incentive to improve the test setup.</w:t>
      </w:r>
    </w:p>
    <w:p w14:paraId="2F20E8A0" w14:textId="77777777" w:rsidR="008B0D5B" w:rsidRDefault="008B0D5B" w:rsidP="008B0D5B">
      <w:pPr>
        <w:pStyle w:val="RAN4observation0"/>
      </w:pPr>
      <w:r>
        <w:t>It will be beneficial to define requirements for higher CBW to give RAN5 the opportunity and incentive to improve the test setup.</w:t>
      </w:r>
    </w:p>
    <w:p w14:paraId="51AC93CB" w14:textId="0C33B90D" w:rsidR="008B0D5B" w:rsidRDefault="002658E2" w:rsidP="008B0D5B">
      <w:pPr>
        <w:pStyle w:val="RAN4proposal"/>
        <w:rPr>
          <w:lang w:val="en-GB"/>
        </w:rPr>
      </w:pPr>
      <w:r>
        <w:rPr>
          <w:lang w:val="en-GB"/>
        </w:rPr>
        <w:t>RAN4 to d</w:t>
      </w:r>
      <w:r w:rsidR="008B0D5B">
        <w:rPr>
          <w:lang w:val="en-GB"/>
        </w:rPr>
        <w:t xml:space="preserve">efine </w:t>
      </w:r>
      <w:r>
        <w:rPr>
          <w:lang w:val="en-GB"/>
        </w:rPr>
        <w:t>demodulation</w:t>
      </w:r>
      <w:r w:rsidR="008B0D5B">
        <w:rPr>
          <w:lang w:val="en-GB"/>
        </w:rPr>
        <w:t xml:space="preserve"> requirements with </w:t>
      </w:r>
      <w:r w:rsidR="00412DA8">
        <w:rPr>
          <w:lang w:val="en-GB"/>
        </w:rPr>
        <w:t>400MHz and 20</w:t>
      </w:r>
      <w:r w:rsidR="008B0D5B">
        <w:rPr>
          <w:lang w:val="en-GB"/>
        </w:rPr>
        <w:t xml:space="preserve">00MHz CBW for </w:t>
      </w:r>
      <w:r w:rsidR="00412DA8">
        <w:rPr>
          <w:lang w:val="en-GB"/>
        </w:rPr>
        <w:t>960</w:t>
      </w:r>
      <w:r w:rsidR="008B0D5B">
        <w:rPr>
          <w:lang w:val="en-GB"/>
        </w:rPr>
        <w:t>kHz SCS</w:t>
      </w:r>
      <w:r>
        <w:rPr>
          <w:lang w:val="en-GB"/>
        </w:rPr>
        <w:t>.</w:t>
      </w:r>
    </w:p>
    <w:p w14:paraId="6B838BCA" w14:textId="77777777" w:rsidR="007B677F" w:rsidRPr="007B677F" w:rsidRDefault="007B677F" w:rsidP="007B677F">
      <w:pPr>
        <w:rPr>
          <w:lang w:val="en-GB"/>
        </w:rPr>
      </w:pPr>
    </w:p>
    <w:p w14:paraId="4B3E4469" w14:textId="4A95A0E6" w:rsidR="00BB3A94" w:rsidRPr="00BB3A94" w:rsidRDefault="00572F97" w:rsidP="00F5394B">
      <w:pPr>
        <w:pStyle w:val="RAN4H3"/>
        <w:rPr>
          <w:lang w:val="en-GB"/>
        </w:rPr>
      </w:pPr>
      <w:r w:rsidRPr="00572F97">
        <w:rPr>
          <w:lang w:val="en-GB"/>
        </w:rPr>
        <w:t>Whether to update number of PRBs for 960kHz/2000MHz to 156</w:t>
      </w:r>
    </w:p>
    <w:p w14:paraId="2ED3536D" w14:textId="16257244" w:rsidR="00BB3A94" w:rsidRPr="00577D5E" w:rsidRDefault="00BB3A94" w:rsidP="00BB3A94">
      <w:pPr>
        <w:rPr>
          <w:lang w:val="en-GB"/>
        </w:rPr>
      </w:pPr>
      <w:r w:rsidRPr="00BB3A94">
        <w:rPr>
          <w:lang w:val="en-GB"/>
        </w:rPr>
        <w:t>In RAN4#103e it was discussed if</w:t>
      </w:r>
      <w:r w:rsidR="006363E7">
        <w:rPr>
          <w:lang w:val="en-GB"/>
        </w:rPr>
        <w:t xml:space="preserve"> the number of PRBs for 960kHz/2000MHz</w:t>
      </w:r>
      <w:r w:rsidR="006D101A">
        <w:rPr>
          <w:lang w:val="en-GB"/>
        </w:rPr>
        <w:t xml:space="preserve"> </w:t>
      </w:r>
      <w:r w:rsidR="006D101A" w:rsidRPr="00D230B2">
        <w:rPr>
          <w:lang w:val="en-GB"/>
        </w:rPr>
        <w:t>[1]:</w:t>
      </w:r>
    </w:p>
    <w:tbl>
      <w:tblPr>
        <w:tblStyle w:val="TableGrid"/>
        <w:tblW w:w="4750" w:type="pct"/>
        <w:jc w:val="center"/>
        <w:tblLook w:val="04A0" w:firstRow="1" w:lastRow="0" w:firstColumn="1" w:lastColumn="0" w:noHBand="0" w:noVBand="1"/>
      </w:tblPr>
      <w:tblGrid>
        <w:gridCol w:w="9136"/>
      </w:tblGrid>
      <w:tr w:rsidR="00BB3A94" w14:paraId="7D04CDF4" w14:textId="77777777" w:rsidTr="008A79C3">
        <w:trPr>
          <w:jc w:val="center"/>
        </w:trPr>
        <w:tc>
          <w:tcPr>
            <w:tcW w:w="9136" w:type="dxa"/>
          </w:tcPr>
          <w:p w14:paraId="4ED98AD5" w14:textId="77777777" w:rsidR="00F5394B" w:rsidRPr="00DF5E7F" w:rsidRDefault="00F5394B" w:rsidP="00F5394B">
            <w:pPr>
              <w:rPr>
                <w:b/>
                <w:u w:val="single"/>
                <w:lang w:eastAsia="ko-KR"/>
              </w:rPr>
            </w:pPr>
            <w:r w:rsidRPr="00DF5E7F">
              <w:rPr>
                <w:b/>
                <w:u w:val="single"/>
                <w:lang w:eastAsia="ko-KR"/>
              </w:rPr>
              <w:t>Issue 1-3-4: Whether to update number of PRBs for 960kHz/2000MHz to 156 (if agreed to define requirements in Issue 1-3-1, 1-3-3)</w:t>
            </w:r>
          </w:p>
          <w:p w14:paraId="0AAFDAA2" w14:textId="77777777" w:rsidR="00F5394B" w:rsidRPr="00DF5E7F" w:rsidRDefault="00F5394B" w:rsidP="00332330">
            <w:pPr>
              <w:pStyle w:val="ListParagraph"/>
              <w:numPr>
                <w:ilvl w:val="0"/>
                <w:numId w:val="13"/>
              </w:numPr>
              <w:spacing w:after="120"/>
              <w:contextualSpacing w:val="0"/>
              <w:rPr>
                <w:szCs w:val="24"/>
                <w:lang w:eastAsia="zh-CN"/>
              </w:rPr>
            </w:pPr>
            <w:r>
              <w:rPr>
                <w:szCs w:val="24"/>
                <w:lang w:eastAsia="zh-CN"/>
              </w:rPr>
              <w:t>If requirements for 960kHz SCS are agreed to be defined, update number of PRBs after RF session makes the final decision on number of PRBs.</w:t>
            </w:r>
          </w:p>
          <w:p w14:paraId="7C3449EC" w14:textId="77777777" w:rsidR="00BB3A94" w:rsidRPr="00990572" w:rsidRDefault="00BB3A94" w:rsidP="008A79C3">
            <w:pPr>
              <w:shd w:val="clear" w:color="auto" w:fill="FFFFFF"/>
            </w:pPr>
          </w:p>
        </w:tc>
      </w:tr>
    </w:tbl>
    <w:p w14:paraId="3AF7E9D1" w14:textId="3BB04EAF" w:rsidR="00F5394B" w:rsidRDefault="00F5394B" w:rsidP="0050216D"/>
    <w:p w14:paraId="393D5F78" w14:textId="58A5FF63" w:rsidR="0050216D" w:rsidRDefault="0050216D">
      <w:pPr>
        <w:rPr>
          <w:lang w:val="en-GB"/>
        </w:rPr>
      </w:pPr>
      <w:r>
        <w:t>The number of PRBs is already decided on the RF session</w:t>
      </w:r>
      <w:r>
        <w:rPr>
          <w:lang w:val="en-GB"/>
        </w:rPr>
        <w:t xml:space="preserve"> </w:t>
      </w:r>
      <w:r w:rsidR="00954C59">
        <w:rPr>
          <w:lang w:val="en-GB"/>
        </w:rPr>
        <w:t>as</w:t>
      </w:r>
      <w:r w:rsidR="00E11CF1">
        <w:rPr>
          <w:lang w:val="en-GB"/>
        </w:rPr>
        <w:t xml:space="preserve"> </w:t>
      </w:r>
      <w:r w:rsidR="009B6F43">
        <w:rPr>
          <w:lang w:val="en-GB"/>
        </w:rPr>
        <w:fldChar w:fldCharType="begin"/>
      </w:r>
      <w:r w:rsidR="009B6F43">
        <w:rPr>
          <w:lang w:val="en-GB"/>
        </w:rPr>
        <w:instrText xml:space="preserve"> REF _Ref110947639 \r \h </w:instrText>
      </w:r>
      <w:r w:rsidR="009B6F43">
        <w:rPr>
          <w:lang w:val="en-GB"/>
        </w:rPr>
      </w:r>
      <w:r w:rsidR="009B6F43">
        <w:rPr>
          <w:lang w:val="en-GB"/>
        </w:rPr>
        <w:fldChar w:fldCharType="separate"/>
      </w:r>
      <w:r w:rsidR="00BF4441">
        <w:rPr>
          <w:lang w:val="en-GB"/>
        </w:rPr>
        <w:t>[8]</w:t>
      </w:r>
      <w:r w:rsidR="009B6F43">
        <w:rPr>
          <w:lang w:val="en-GB"/>
        </w:rPr>
        <w:fldChar w:fldCharType="end"/>
      </w:r>
      <w:r w:rsidR="009B6F43">
        <w:rPr>
          <w:lang w:val="en-GB"/>
        </w:rPr>
        <w:fldChar w:fldCharType="begin"/>
      </w:r>
      <w:r w:rsidR="009B6F43">
        <w:rPr>
          <w:lang w:val="en-GB"/>
        </w:rPr>
        <w:instrText xml:space="preserve"> REF _Ref110947640 \r \h </w:instrText>
      </w:r>
      <w:r w:rsidR="009B6F43">
        <w:rPr>
          <w:lang w:val="en-GB"/>
        </w:rPr>
      </w:r>
      <w:r w:rsidR="009B6F43">
        <w:rPr>
          <w:lang w:val="en-GB"/>
        </w:rPr>
        <w:fldChar w:fldCharType="separate"/>
      </w:r>
      <w:r w:rsidR="00BF4441">
        <w:rPr>
          <w:lang w:val="en-GB"/>
        </w:rPr>
        <w:t>[9]</w:t>
      </w:r>
      <w:r w:rsidR="009B6F43">
        <w:rPr>
          <w:lang w:val="en-GB"/>
        </w:rPr>
        <w:fldChar w:fldCharType="end"/>
      </w:r>
      <w:r w:rsidR="009B6F43">
        <w:rPr>
          <w:lang w:val="en-GB"/>
        </w:rPr>
        <w:t>:</w:t>
      </w:r>
      <w:r w:rsidR="009B6F43" w:rsidDel="009B6F43">
        <w:rPr>
          <w:lang w:val="en-GB"/>
        </w:rPr>
        <w:t xml:space="preserve"> </w:t>
      </w:r>
    </w:p>
    <w:tbl>
      <w:tblPr>
        <w:tblStyle w:val="TableGrid"/>
        <w:tblW w:w="0" w:type="auto"/>
        <w:tblLook w:val="04A0" w:firstRow="1" w:lastRow="0" w:firstColumn="1" w:lastColumn="0" w:noHBand="0" w:noVBand="1"/>
      </w:tblPr>
      <w:tblGrid>
        <w:gridCol w:w="9617"/>
      </w:tblGrid>
      <w:tr w:rsidR="00F97761" w14:paraId="04FE2482" w14:textId="77777777" w:rsidTr="00F97761">
        <w:tc>
          <w:tcPr>
            <w:tcW w:w="9617" w:type="dxa"/>
          </w:tcPr>
          <w:p w14:paraId="47ADC496" w14:textId="77777777" w:rsidR="0090738A" w:rsidRPr="00DD13A1" w:rsidRDefault="0090738A" w:rsidP="0090738A">
            <w:pPr>
              <w:pStyle w:val="TH"/>
              <w:rPr>
                <w:rFonts w:eastAsia="Yu Mincho"/>
                <w:lang w:eastAsia="zh-CN"/>
              </w:rPr>
            </w:pPr>
            <w:bookmarkStart w:id="7" w:name="_Hlk92202516"/>
            <w:r w:rsidRPr="00C04A08">
              <w:rPr>
                <w:rFonts w:eastAsia="Yu Mincho"/>
              </w:rPr>
              <w:t>Table 5.3.2-1: Maximum transmission bandwidth configuration N</w:t>
            </w:r>
            <w:r w:rsidRPr="00C04A08">
              <w:rPr>
                <w:rFonts w:eastAsia="Yu Mincho"/>
                <w:vertAlign w:val="subscript"/>
              </w:rPr>
              <w:t>RB</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gridCol w:w="1060"/>
              <w:gridCol w:w="1060"/>
              <w:gridCol w:w="1060"/>
            </w:tblGrid>
            <w:tr w:rsidR="0090738A" w:rsidRPr="00C04A08" w14:paraId="10DCDB9C" w14:textId="77777777" w:rsidTr="00AB4A0D">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705B834F" w14:textId="77777777" w:rsidR="0090738A" w:rsidRPr="00C04A08" w:rsidRDefault="0090738A" w:rsidP="0090738A">
                  <w:pPr>
                    <w:pStyle w:val="TAH"/>
                    <w:rPr>
                      <w:rFonts w:eastAsia="Yu Mincho"/>
                    </w:rPr>
                  </w:pPr>
                  <w:r w:rsidRPr="00C04A08">
                    <w:rPr>
                      <w:rFonts w:eastAsia="Yu Mincho"/>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01C95F38" w14:textId="77777777" w:rsidR="0090738A" w:rsidRPr="00C04A08" w:rsidRDefault="0090738A" w:rsidP="0090738A">
                  <w:pPr>
                    <w:pStyle w:val="TAH"/>
                    <w:rPr>
                      <w:rFonts w:eastAsia="Yu Mincho"/>
                    </w:rPr>
                  </w:pPr>
                  <w:r w:rsidRPr="00C04A08">
                    <w:rPr>
                      <w:rFonts w:eastAsia="Yu Mincho"/>
                    </w:rPr>
                    <w:t>50 MHz</w:t>
                  </w:r>
                </w:p>
              </w:tc>
              <w:tc>
                <w:tcPr>
                  <w:tcW w:w="1060" w:type="dxa"/>
                  <w:shd w:val="clear" w:color="auto" w:fill="auto"/>
                  <w:tcMar>
                    <w:top w:w="15" w:type="dxa"/>
                    <w:left w:w="81" w:type="dxa"/>
                    <w:bottom w:w="0" w:type="dxa"/>
                    <w:right w:w="81" w:type="dxa"/>
                  </w:tcMar>
                  <w:hideMark/>
                </w:tcPr>
                <w:p w14:paraId="2556A204" w14:textId="77777777" w:rsidR="0090738A" w:rsidRPr="00C04A08" w:rsidRDefault="0090738A" w:rsidP="0090738A">
                  <w:pPr>
                    <w:pStyle w:val="TAH"/>
                    <w:rPr>
                      <w:rFonts w:eastAsia="Yu Mincho"/>
                    </w:rPr>
                  </w:pPr>
                  <w:r w:rsidRPr="00C04A08">
                    <w:rPr>
                      <w:rFonts w:eastAsia="Yu Mincho"/>
                    </w:rPr>
                    <w:t>100 MHz</w:t>
                  </w:r>
                </w:p>
              </w:tc>
              <w:tc>
                <w:tcPr>
                  <w:tcW w:w="1060" w:type="dxa"/>
                  <w:shd w:val="clear" w:color="auto" w:fill="auto"/>
                  <w:tcMar>
                    <w:top w:w="15" w:type="dxa"/>
                    <w:left w:w="81" w:type="dxa"/>
                    <w:bottom w:w="0" w:type="dxa"/>
                    <w:right w:w="81" w:type="dxa"/>
                  </w:tcMar>
                  <w:hideMark/>
                </w:tcPr>
                <w:p w14:paraId="07922F8D" w14:textId="77777777" w:rsidR="0090738A" w:rsidRPr="00C04A08" w:rsidRDefault="0090738A" w:rsidP="0090738A">
                  <w:pPr>
                    <w:pStyle w:val="TAH"/>
                    <w:rPr>
                      <w:rFonts w:eastAsia="Yu Mincho"/>
                    </w:rPr>
                  </w:pPr>
                  <w:r w:rsidRPr="00C04A08">
                    <w:rPr>
                      <w:rFonts w:eastAsia="Yu Mincho"/>
                    </w:rPr>
                    <w:t>200 MHz</w:t>
                  </w:r>
                </w:p>
              </w:tc>
              <w:tc>
                <w:tcPr>
                  <w:tcW w:w="1060" w:type="dxa"/>
                  <w:shd w:val="clear" w:color="auto" w:fill="auto"/>
                  <w:tcMar>
                    <w:top w:w="15" w:type="dxa"/>
                    <w:left w:w="81" w:type="dxa"/>
                    <w:bottom w:w="0" w:type="dxa"/>
                    <w:right w:w="81" w:type="dxa"/>
                  </w:tcMar>
                  <w:hideMark/>
                </w:tcPr>
                <w:p w14:paraId="0E36F244" w14:textId="77777777" w:rsidR="0090738A" w:rsidRPr="00C04A08" w:rsidRDefault="0090738A" w:rsidP="0090738A">
                  <w:pPr>
                    <w:pStyle w:val="TAH"/>
                    <w:rPr>
                      <w:rFonts w:eastAsia="Yu Mincho"/>
                    </w:rPr>
                  </w:pPr>
                  <w:r w:rsidRPr="00C04A08">
                    <w:rPr>
                      <w:rFonts w:eastAsia="Yu Mincho"/>
                    </w:rPr>
                    <w:t>400 MHz</w:t>
                  </w:r>
                </w:p>
              </w:tc>
              <w:tc>
                <w:tcPr>
                  <w:tcW w:w="1060" w:type="dxa"/>
                  <w:shd w:val="clear" w:color="auto" w:fill="auto"/>
                </w:tcPr>
                <w:p w14:paraId="6CF8DD76" w14:textId="77777777" w:rsidR="0090738A" w:rsidRPr="00C04A08" w:rsidRDefault="0090738A" w:rsidP="0090738A">
                  <w:pPr>
                    <w:pStyle w:val="TAH"/>
                    <w:rPr>
                      <w:rFonts w:eastAsia="Yu Mincho"/>
                    </w:rPr>
                  </w:pPr>
                  <w:r>
                    <w:rPr>
                      <w:rFonts w:eastAsia="Yu Mincho"/>
                    </w:rPr>
                    <w:t>800</w:t>
                  </w:r>
                  <w:r w:rsidRPr="00C04A08">
                    <w:rPr>
                      <w:rFonts w:eastAsia="Yu Mincho"/>
                    </w:rPr>
                    <w:t xml:space="preserve"> MHz</w:t>
                  </w:r>
                </w:p>
              </w:tc>
              <w:tc>
                <w:tcPr>
                  <w:tcW w:w="1060" w:type="dxa"/>
                  <w:shd w:val="clear" w:color="auto" w:fill="auto"/>
                </w:tcPr>
                <w:p w14:paraId="2254F201" w14:textId="77777777" w:rsidR="0090738A" w:rsidRPr="00C04A08" w:rsidRDefault="0090738A" w:rsidP="0090738A">
                  <w:pPr>
                    <w:pStyle w:val="TAH"/>
                    <w:rPr>
                      <w:rFonts w:eastAsia="Yu Mincho"/>
                    </w:rPr>
                  </w:pPr>
                  <w:r>
                    <w:rPr>
                      <w:rFonts w:eastAsia="Yu Mincho"/>
                    </w:rPr>
                    <w:t>1600</w:t>
                  </w:r>
                  <w:r w:rsidRPr="00C04A08">
                    <w:rPr>
                      <w:rFonts w:eastAsia="Yu Mincho"/>
                    </w:rPr>
                    <w:t xml:space="preserve"> MHz</w:t>
                  </w:r>
                </w:p>
              </w:tc>
              <w:tc>
                <w:tcPr>
                  <w:tcW w:w="1060" w:type="dxa"/>
                </w:tcPr>
                <w:p w14:paraId="2FD4C6D6" w14:textId="77777777" w:rsidR="0090738A" w:rsidRPr="00C04A08" w:rsidRDefault="0090738A" w:rsidP="0090738A">
                  <w:pPr>
                    <w:pStyle w:val="TAH"/>
                    <w:rPr>
                      <w:rFonts w:eastAsia="Yu Mincho"/>
                    </w:rPr>
                  </w:pPr>
                  <w:r>
                    <w:rPr>
                      <w:rFonts w:hint="eastAsia"/>
                      <w:lang w:eastAsia="zh-CN"/>
                    </w:rPr>
                    <w:t>2</w:t>
                  </w:r>
                  <w:r>
                    <w:rPr>
                      <w:lang w:eastAsia="zh-CN"/>
                    </w:rPr>
                    <w:t>000 MHz</w:t>
                  </w:r>
                </w:p>
              </w:tc>
            </w:tr>
            <w:tr w:rsidR="0090738A" w:rsidRPr="00C04A08" w14:paraId="7F9B52B8" w14:textId="77777777" w:rsidTr="00AB4A0D">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9750" w14:textId="77777777" w:rsidR="0090738A" w:rsidRPr="00C04A08" w:rsidRDefault="0090738A" w:rsidP="0090738A">
                  <w:pPr>
                    <w:pStyle w:val="TAH"/>
                    <w:rPr>
                      <w:rFonts w:eastAsia="Yu Mincho"/>
                    </w:rPr>
                  </w:pPr>
                </w:p>
              </w:tc>
              <w:tc>
                <w:tcPr>
                  <w:tcW w:w="1060" w:type="dxa"/>
                  <w:tcBorders>
                    <w:left w:val="single" w:sz="4" w:space="0" w:color="auto"/>
                  </w:tcBorders>
                  <w:shd w:val="clear" w:color="auto" w:fill="auto"/>
                  <w:tcMar>
                    <w:top w:w="15" w:type="dxa"/>
                    <w:left w:w="81" w:type="dxa"/>
                    <w:bottom w:w="0" w:type="dxa"/>
                    <w:right w:w="81" w:type="dxa"/>
                  </w:tcMar>
                  <w:hideMark/>
                </w:tcPr>
                <w:p w14:paraId="00768EEA" w14:textId="77777777" w:rsidR="0090738A" w:rsidRPr="00C04A08" w:rsidRDefault="0090738A" w:rsidP="0090738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5F5558FC" w14:textId="77777777" w:rsidR="0090738A" w:rsidRPr="00C04A08" w:rsidRDefault="0090738A" w:rsidP="0090738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68439B4E" w14:textId="77777777" w:rsidR="0090738A" w:rsidRPr="00C04A08" w:rsidRDefault="0090738A" w:rsidP="0090738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Mar>
                    <w:top w:w="15" w:type="dxa"/>
                    <w:left w:w="81" w:type="dxa"/>
                    <w:bottom w:w="0" w:type="dxa"/>
                    <w:right w:w="81" w:type="dxa"/>
                  </w:tcMar>
                  <w:hideMark/>
                </w:tcPr>
                <w:p w14:paraId="04A9E9E3" w14:textId="77777777" w:rsidR="0090738A" w:rsidRPr="00C04A08" w:rsidRDefault="0090738A" w:rsidP="0090738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057E682F" w14:textId="77777777" w:rsidR="0090738A" w:rsidRPr="00C04A08" w:rsidRDefault="0090738A" w:rsidP="0090738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5D6F87D3" w14:textId="77777777" w:rsidR="0090738A" w:rsidRPr="00C04A08" w:rsidRDefault="0090738A" w:rsidP="0090738A">
                  <w:pPr>
                    <w:pStyle w:val="TAH"/>
                    <w:rPr>
                      <w:rFonts w:eastAsia="Yu Mincho"/>
                    </w:rPr>
                  </w:pPr>
                  <w:r w:rsidRPr="00C04A08">
                    <w:rPr>
                      <w:rFonts w:eastAsia="Yu Mincho"/>
                    </w:rPr>
                    <w:t>N</w:t>
                  </w:r>
                  <w:r w:rsidRPr="00C04A08">
                    <w:rPr>
                      <w:rFonts w:eastAsia="Yu Mincho"/>
                      <w:vertAlign w:val="subscript"/>
                    </w:rPr>
                    <w:t>RB</w:t>
                  </w:r>
                </w:p>
              </w:tc>
              <w:tc>
                <w:tcPr>
                  <w:tcW w:w="1060" w:type="dxa"/>
                  <w:shd w:val="clear" w:color="auto" w:fill="auto"/>
                </w:tcPr>
                <w:p w14:paraId="1ABA7EB3" w14:textId="77777777" w:rsidR="0090738A" w:rsidRPr="00C04A08" w:rsidRDefault="0090738A" w:rsidP="0090738A">
                  <w:pPr>
                    <w:pStyle w:val="TAH"/>
                    <w:rPr>
                      <w:rFonts w:eastAsia="Yu Mincho"/>
                    </w:rPr>
                  </w:pPr>
                  <w:r w:rsidRPr="00C04A08">
                    <w:rPr>
                      <w:rFonts w:eastAsia="Yu Mincho"/>
                    </w:rPr>
                    <w:t>N</w:t>
                  </w:r>
                  <w:r w:rsidRPr="00C04A08">
                    <w:rPr>
                      <w:rFonts w:eastAsia="Yu Mincho"/>
                      <w:vertAlign w:val="subscript"/>
                    </w:rPr>
                    <w:t>RB</w:t>
                  </w:r>
                </w:p>
              </w:tc>
            </w:tr>
            <w:tr w:rsidR="0090738A" w:rsidRPr="00C04A08" w14:paraId="00FD400D" w14:textId="77777777" w:rsidTr="00AB4A0D">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04C157CE" w14:textId="77777777" w:rsidR="0090738A" w:rsidRPr="00C04A08" w:rsidRDefault="0090738A" w:rsidP="0090738A">
                  <w:pPr>
                    <w:pStyle w:val="TAC"/>
                    <w:rPr>
                      <w:rFonts w:eastAsia="Yu Mincho"/>
                    </w:rPr>
                  </w:pPr>
                  <w:r w:rsidRPr="00C04A08">
                    <w:rPr>
                      <w:rFonts w:eastAsia="Yu Mincho"/>
                    </w:rPr>
                    <w:t>60</w:t>
                  </w:r>
                </w:p>
              </w:tc>
              <w:tc>
                <w:tcPr>
                  <w:tcW w:w="1060" w:type="dxa"/>
                  <w:shd w:val="clear" w:color="auto" w:fill="auto"/>
                  <w:tcMar>
                    <w:top w:w="15" w:type="dxa"/>
                    <w:left w:w="81" w:type="dxa"/>
                    <w:bottom w:w="0" w:type="dxa"/>
                    <w:right w:w="81" w:type="dxa"/>
                  </w:tcMar>
                  <w:hideMark/>
                </w:tcPr>
                <w:p w14:paraId="0852302A" w14:textId="77777777" w:rsidR="0090738A" w:rsidRPr="00C04A08" w:rsidRDefault="0090738A" w:rsidP="0090738A">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40E62D2" w14:textId="77777777" w:rsidR="0090738A" w:rsidRPr="00C04A08" w:rsidRDefault="0090738A" w:rsidP="0090738A">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46F1E888" w14:textId="77777777" w:rsidR="0090738A" w:rsidRPr="00C04A08" w:rsidRDefault="0090738A" w:rsidP="0090738A">
                  <w:pPr>
                    <w:pStyle w:val="TAC"/>
                    <w:rPr>
                      <w:rFonts w:eastAsia="Yu Mincho"/>
                    </w:rPr>
                  </w:pPr>
                  <w:r w:rsidRPr="00C04A08">
                    <w:rPr>
                      <w:rFonts w:eastAsia="Yu Mincho"/>
                    </w:rPr>
                    <w:t>264</w:t>
                  </w:r>
                </w:p>
              </w:tc>
              <w:tc>
                <w:tcPr>
                  <w:tcW w:w="1060" w:type="dxa"/>
                  <w:shd w:val="clear" w:color="auto" w:fill="auto"/>
                  <w:tcMar>
                    <w:top w:w="15" w:type="dxa"/>
                    <w:left w:w="81" w:type="dxa"/>
                    <w:bottom w:w="0" w:type="dxa"/>
                    <w:right w:w="81" w:type="dxa"/>
                  </w:tcMar>
                  <w:hideMark/>
                </w:tcPr>
                <w:p w14:paraId="497285DE" w14:textId="77777777" w:rsidR="0090738A" w:rsidRPr="00C04A08" w:rsidRDefault="0090738A" w:rsidP="0090738A">
                  <w:pPr>
                    <w:pStyle w:val="TAC"/>
                    <w:rPr>
                      <w:rFonts w:eastAsia="Yu Mincho"/>
                    </w:rPr>
                  </w:pPr>
                  <w:r>
                    <w:rPr>
                      <w:rFonts w:eastAsia="Yu Mincho"/>
                    </w:rPr>
                    <w:t>N/A</w:t>
                  </w:r>
                </w:p>
              </w:tc>
              <w:tc>
                <w:tcPr>
                  <w:tcW w:w="1060" w:type="dxa"/>
                  <w:shd w:val="clear" w:color="auto" w:fill="auto"/>
                </w:tcPr>
                <w:p w14:paraId="49867508" w14:textId="77777777" w:rsidR="0090738A" w:rsidRPr="00C04A08" w:rsidRDefault="0090738A" w:rsidP="0090738A">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shd w:val="clear" w:color="auto" w:fill="auto"/>
                </w:tcPr>
                <w:p w14:paraId="46449683" w14:textId="77777777" w:rsidR="0090738A" w:rsidRPr="00C04A08" w:rsidRDefault="0090738A" w:rsidP="0090738A">
                  <w:pPr>
                    <w:pStyle w:val="TAC"/>
                    <w:rPr>
                      <w:rFonts w:eastAsia="Yu Mincho"/>
                    </w:rPr>
                  </w:pPr>
                  <w:r w:rsidRPr="00C04A08">
                    <w:rPr>
                      <w:rFonts w:eastAsia="Yu Mincho"/>
                    </w:rPr>
                    <w:t>N</w:t>
                  </w:r>
                  <w:r>
                    <w:rPr>
                      <w:rFonts w:eastAsia="Yu Mincho"/>
                    </w:rPr>
                    <w:t>/</w:t>
                  </w:r>
                  <w:r w:rsidRPr="00C04A08">
                    <w:rPr>
                      <w:rFonts w:eastAsia="Yu Mincho"/>
                    </w:rPr>
                    <w:t>A</w:t>
                  </w:r>
                </w:p>
              </w:tc>
              <w:tc>
                <w:tcPr>
                  <w:tcW w:w="1060" w:type="dxa"/>
                </w:tcPr>
                <w:p w14:paraId="504EFAED" w14:textId="77777777" w:rsidR="0090738A" w:rsidRPr="00C04A08" w:rsidRDefault="0090738A" w:rsidP="0090738A">
                  <w:pPr>
                    <w:pStyle w:val="TAC"/>
                    <w:rPr>
                      <w:rFonts w:eastAsia="Yu Mincho"/>
                    </w:rPr>
                  </w:pPr>
                  <w:r w:rsidRPr="00C04A08">
                    <w:rPr>
                      <w:rFonts w:eastAsia="Yu Mincho"/>
                    </w:rPr>
                    <w:t>N</w:t>
                  </w:r>
                  <w:r>
                    <w:rPr>
                      <w:rFonts w:eastAsia="Yu Mincho"/>
                    </w:rPr>
                    <w:t>/</w:t>
                  </w:r>
                  <w:r w:rsidRPr="00C04A08">
                    <w:rPr>
                      <w:rFonts w:eastAsia="Yu Mincho"/>
                    </w:rPr>
                    <w:t>A</w:t>
                  </w:r>
                </w:p>
              </w:tc>
            </w:tr>
            <w:tr w:rsidR="0090738A" w:rsidRPr="00C04A08" w14:paraId="1DB5570A" w14:textId="77777777" w:rsidTr="00AB4A0D">
              <w:trPr>
                <w:trHeight w:val="187"/>
                <w:jc w:val="center"/>
              </w:trPr>
              <w:tc>
                <w:tcPr>
                  <w:tcW w:w="1060" w:type="dxa"/>
                  <w:shd w:val="clear" w:color="auto" w:fill="auto"/>
                  <w:tcMar>
                    <w:top w:w="15" w:type="dxa"/>
                    <w:left w:w="81" w:type="dxa"/>
                    <w:bottom w:w="0" w:type="dxa"/>
                    <w:right w:w="81" w:type="dxa"/>
                  </w:tcMar>
                  <w:hideMark/>
                </w:tcPr>
                <w:p w14:paraId="0E8EE00F" w14:textId="77777777" w:rsidR="0090738A" w:rsidRPr="00C04A08" w:rsidRDefault="0090738A" w:rsidP="0090738A">
                  <w:pPr>
                    <w:pStyle w:val="TAC"/>
                    <w:rPr>
                      <w:rFonts w:eastAsia="Yu Mincho"/>
                    </w:rPr>
                  </w:pPr>
                  <w:r w:rsidRPr="00C04A08">
                    <w:rPr>
                      <w:rFonts w:eastAsia="Yu Mincho"/>
                    </w:rPr>
                    <w:t>120</w:t>
                  </w:r>
                </w:p>
              </w:tc>
              <w:tc>
                <w:tcPr>
                  <w:tcW w:w="1060" w:type="dxa"/>
                  <w:shd w:val="clear" w:color="auto" w:fill="auto"/>
                  <w:tcMar>
                    <w:top w:w="15" w:type="dxa"/>
                    <w:left w:w="81" w:type="dxa"/>
                    <w:bottom w:w="0" w:type="dxa"/>
                    <w:right w:w="81" w:type="dxa"/>
                  </w:tcMar>
                  <w:hideMark/>
                </w:tcPr>
                <w:p w14:paraId="1A364ECF" w14:textId="77777777" w:rsidR="0090738A" w:rsidRPr="00C04A08" w:rsidRDefault="0090738A" w:rsidP="0090738A">
                  <w:pPr>
                    <w:pStyle w:val="TAC"/>
                    <w:rPr>
                      <w:rFonts w:eastAsia="Yu Mincho"/>
                    </w:rPr>
                  </w:pPr>
                  <w:r w:rsidRPr="00C04A08">
                    <w:rPr>
                      <w:rFonts w:eastAsia="Yu Mincho"/>
                    </w:rPr>
                    <w:t>32</w:t>
                  </w:r>
                </w:p>
              </w:tc>
              <w:tc>
                <w:tcPr>
                  <w:tcW w:w="1060" w:type="dxa"/>
                  <w:shd w:val="clear" w:color="auto" w:fill="auto"/>
                  <w:tcMar>
                    <w:top w:w="15" w:type="dxa"/>
                    <w:left w:w="81" w:type="dxa"/>
                    <w:bottom w:w="0" w:type="dxa"/>
                    <w:right w:w="81" w:type="dxa"/>
                  </w:tcMar>
                  <w:hideMark/>
                </w:tcPr>
                <w:p w14:paraId="307A1263" w14:textId="77777777" w:rsidR="0090738A" w:rsidRPr="00C04A08" w:rsidRDefault="0090738A" w:rsidP="0090738A">
                  <w:pPr>
                    <w:pStyle w:val="TAC"/>
                    <w:rPr>
                      <w:rFonts w:eastAsia="Yu Mincho"/>
                    </w:rPr>
                  </w:pPr>
                  <w:r w:rsidRPr="00C04A08">
                    <w:rPr>
                      <w:rFonts w:eastAsia="Yu Mincho"/>
                    </w:rPr>
                    <w:t>66</w:t>
                  </w:r>
                </w:p>
              </w:tc>
              <w:tc>
                <w:tcPr>
                  <w:tcW w:w="1060" w:type="dxa"/>
                  <w:shd w:val="clear" w:color="auto" w:fill="auto"/>
                  <w:tcMar>
                    <w:top w:w="15" w:type="dxa"/>
                    <w:left w:w="81" w:type="dxa"/>
                    <w:bottom w:w="0" w:type="dxa"/>
                    <w:right w:w="81" w:type="dxa"/>
                  </w:tcMar>
                  <w:hideMark/>
                </w:tcPr>
                <w:p w14:paraId="56201E1E" w14:textId="77777777" w:rsidR="0090738A" w:rsidRPr="00C04A08" w:rsidRDefault="0090738A" w:rsidP="0090738A">
                  <w:pPr>
                    <w:pStyle w:val="TAC"/>
                    <w:rPr>
                      <w:rFonts w:eastAsia="Yu Mincho"/>
                    </w:rPr>
                  </w:pPr>
                  <w:r w:rsidRPr="00C04A08">
                    <w:rPr>
                      <w:rFonts w:eastAsia="Yu Mincho"/>
                    </w:rPr>
                    <w:t>132</w:t>
                  </w:r>
                </w:p>
              </w:tc>
              <w:tc>
                <w:tcPr>
                  <w:tcW w:w="1060" w:type="dxa"/>
                  <w:shd w:val="clear" w:color="auto" w:fill="auto"/>
                  <w:tcMar>
                    <w:top w:w="15" w:type="dxa"/>
                    <w:left w:w="81" w:type="dxa"/>
                    <w:bottom w:w="0" w:type="dxa"/>
                    <w:right w:w="81" w:type="dxa"/>
                  </w:tcMar>
                  <w:hideMark/>
                </w:tcPr>
                <w:p w14:paraId="2930454C" w14:textId="77777777" w:rsidR="0090738A" w:rsidRPr="00C04A08" w:rsidRDefault="0090738A" w:rsidP="0090738A">
                  <w:pPr>
                    <w:pStyle w:val="TAC"/>
                    <w:rPr>
                      <w:rFonts w:eastAsia="Yu Mincho"/>
                    </w:rPr>
                  </w:pPr>
                  <w:r w:rsidRPr="00C04A08">
                    <w:rPr>
                      <w:rFonts w:eastAsia="Yu Mincho"/>
                    </w:rPr>
                    <w:t>264</w:t>
                  </w:r>
                </w:p>
              </w:tc>
              <w:tc>
                <w:tcPr>
                  <w:tcW w:w="1060" w:type="dxa"/>
                  <w:shd w:val="clear" w:color="auto" w:fill="auto"/>
                </w:tcPr>
                <w:p w14:paraId="3BDF2F0E" w14:textId="77777777" w:rsidR="0090738A" w:rsidRPr="00C04A08" w:rsidRDefault="0090738A" w:rsidP="0090738A">
                  <w:pPr>
                    <w:pStyle w:val="TAC"/>
                    <w:rPr>
                      <w:rFonts w:eastAsia="Yu Mincho"/>
                    </w:rPr>
                  </w:pPr>
                  <w:r>
                    <w:rPr>
                      <w:rFonts w:eastAsia="Yu Mincho"/>
                    </w:rPr>
                    <w:t>N/A</w:t>
                  </w:r>
                </w:p>
              </w:tc>
              <w:tc>
                <w:tcPr>
                  <w:tcW w:w="1060" w:type="dxa"/>
                  <w:shd w:val="clear" w:color="auto" w:fill="auto"/>
                </w:tcPr>
                <w:p w14:paraId="7C1CF9A2" w14:textId="77777777" w:rsidR="0090738A" w:rsidRPr="00C04A08" w:rsidRDefault="0090738A" w:rsidP="0090738A">
                  <w:pPr>
                    <w:pStyle w:val="TAC"/>
                    <w:rPr>
                      <w:rFonts w:eastAsia="Yu Mincho"/>
                    </w:rPr>
                  </w:pPr>
                  <w:r>
                    <w:rPr>
                      <w:rFonts w:eastAsia="Yu Mincho"/>
                    </w:rPr>
                    <w:t>N/A</w:t>
                  </w:r>
                </w:p>
              </w:tc>
              <w:tc>
                <w:tcPr>
                  <w:tcW w:w="1060" w:type="dxa"/>
                </w:tcPr>
                <w:p w14:paraId="7EA1BBFA" w14:textId="77777777" w:rsidR="0090738A" w:rsidRPr="00C04A08" w:rsidRDefault="0090738A" w:rsidP="0090738A">
                  <w:pPr>
                    <w:pStyle w:val="TAC"/>
                    <w:rPr>
                      <w:rFonts w:eastAsia="Yu Mincho"/>
                    </w:rPr>
                  </w:pPr>
                  <w:r>
                    <w:rPr>
                      <w:rFonts w:eastAsia="Yu Mincho"/>
                    </w:rPr>
                    <w:t>N/A</w:t>
                  </w:r>
                </w:p>
              </w:tc>
            </w:tr>
            <w:tr w:rsidR="0090738A" w:rsidRPr="00C04A08" w14:paraId="35ABDC52" w14:textId="77777777" w:rsidTr="00AB4A0D">
              <w:trPr>
                <w:trHeight w:val="187"/>
                <w:jc w:val="center"/>
              </w:trPr>
              <w:tc>
                <w:tcPr>
                  <w:tcW w:w="1060" w:type="dxa"/>
                  <w:shd w:val="clear" w:color="auto" w:fill="auto"/>
                  <w:tcMar>
                    <w:top w:w="15" w:type="dxa"/>
                    <w:left w:w="81" w:type="dxa"/>
                    <w:bottom w:w="0" w:type="dxa"/>
                    <w:right w:w="81" w:type="dxa"/>
                  </w:tcMar>
                </w:tcPr>
                <w:p w14:paraId="50D8DFCA" w14:textId="77777777" w:rsidR="0090738A" w:rsidRPr="00C04A08" w:rsidRDefault="0090738A" w:rsidP="0090738A">
                  <w:pPr>
                    <w:pStyle w:val="TAC"/>
                    <w:rPr>
                      <w:rFonts w:eastAsia="Yu Mincho"/>
                    </w:rPr>
                  </w:pPr>
                  <w:r>
                    <w:rPr>
                      <w:rFonts w:eastAsia="Yu Mincho"/>
                    </w:rPr>
                    <w:t>480</w:t>
                  </w:r>
                  <w:r w:rsidRPr="00310B1A">
                    <w:rPr>
                      <w:rFonts w:eastAsia="Yu Mincho"/>
                      <w:vertAlign w:val="superscript"/>
                    </w:rPr>
                    <w:t>1</w:t>
                  </w:r>
                </w:p>
              </w:tc>
              <w:tc>
                <w:tcPr>
                  <w:tcW w:w="1060" w:type="dxa"/>
                  <w:shd w:val="clear" w:color="auto" w:fill="auto"/>
                  <w:tcMar>
                    <w:top w:w="15" w:type="dxa"/>
                    <w:left w:w="81" w:type="dxa"/>
                    <w:bottom w:w="0" w:type="dxa"/>
                    <w:right w:w="81" w:type="dxa"/>
                  </w:tcMar>
                </w:tcPr>
                <w:p w14:paraId="2B0E3B53" w14:textId="77777777" w:rsidR="0090738A" w:rsidRPr="00C04A08" w:rsidRDefault="0090738A" w:rsidP="0090738A">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5C06AB0E" w14:textId="77777777" w:rsidR="0090738A" w:rsidRPr="00C04A08" w:rsidRDefault="0090738A" w:rsidP="0090738A">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06DD1201" w14:textId="77777777" w:rsidR="0090738A" w:rsidRPr="00C04A08" w:rsidRDefault="0090738A" w:rsidP="0090738A">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6A0862A3" w14:textId="77777777" w:rsidR="0090738A" w:rsidRPr="00C04A08" w:rsidRDefault="0090738A" w:rsidP="0090738A">
                  <w:pPr>
                    <w:pStyle w:val="TAC"/>
                    <w:rPr>
                      <w:rFonts w:eastAsia="Yu Mincho"/>
                    </w:rPr>
                  </w:pPr>
                  <w:r>
                    <w:rPr>
                      <w:rFonts w:eastAsia="Yu Mincho"/>
                    </w:rPr>
                    <w:t>66</w:t>
                  </w:r>
                </w:p>
              </w:tc>
              <w:tc>
                <w:tcPr>
                  <w:tcW w:w="1060" w:type="dxa"/>
                  <w:shd w:val="clear" w:color="auto" w:fill="auto"/>
                </w:tcPr>
                <w:p w14:paraId="5EBD02D8" w14:textId="77777777" w:rsidR="0090738A" w:rsidRDefault="0090738A" w:rsidP="0090738A">
                  <w:pPr>
                    <w:pStyle w:val="TAC"/>
                    <w:rPr>
                      <w:rFonts w:eastAsia="Yu Mincho"/>
                    </w:rPr>
                  </w:pPr>
                  <w:r>
                    <w:rPr>
                      <w:rFonts w:eastAsia="Yu Mincho"/>
                    </w:rPr>
                    <w:t>124</w:t>
                  </w:r>
                </w:p>
              </w:tc>
              <w:tc>
                <w:tcPr>
                  <w:tcW w:w="1060" w:type="dxa"/>
                  <w:shd w:val="clear" w:color="auto" w:fill="auto"/>
                </w:tcPr>
                <w:p w14:paraId="14230D6F" w14:textId="77777777" w:rsidR="0090738A" w:rsidRDefault="0090738A" w:rsidP="0090738A">
                  <w:pPr>
                    <w:pStyle w:val="TAC"/>
                    <w:rPr>
                      <w:rFonts w:eastAsia="Yu Mincho"/>
                    </w:rPr>
                  </w:pPr>
                  <w:r>
                    <w:rPr>
                      <w:rFonts w:eastAsia="Yu Mincho"/>
                    </w:rPr>
                    <w:t>248</w:t>
                  </w:r>
                </w:p>
              </w:tc>
              <w:tc>
                <w:tcPr>
                  <w:tcW w:w="1060" w:type="dxa"/>
                </w:tcPr>
                <w:p w14:paraId="1FC7238F" w14:textId="77777777" w:rsidR="0090738A" w:rsidRDefault="0090738A" w:rsidP="0090738A">
                  <w:pPr>
                    <w:pStyle w:val="TAC"/>
                    <w:rPr>
                      <w:rFonts w:eastAsia="Yu Mincho"/>
                    </w:rPr>
                  </w:pPr>
                  <w:r>
                    <w:rPr>
                      <w:rFonts w:hint="eastAsia"/>
                      <w:lang w:eastAsia="zh-CN"/>
                    </w:rPr>
                    <w:t>N/A</w:t>
                  </w:r>
                </w:p>
              </w:tc>
            </w:tr>
            <w:tr w:rsidR="0090738A" w:rsidRPr="00C04A08" w14:paraId="179C429F" w14:textId="77777777" w:rsidTr="00AB4A0D">
              <w:trPr>
                <w:trHeight w:val="187"/>
                <w:jc w:val="center"/>
              </w:trPr>
              <w:tc>
                <w:tcPr>
                  <w:tcW w:w="1060" w:type="dxa"/>
                  <w:shd w:val="clear" w:color="auto" w:fill="auto"/>
                  <w:tcMar>
                    <w:top w:w="15" w:type="dxa"/>
                    <w:left w:w="81" w:type="dxa"/>
                    <w:bottom w:w="0" w:type="dxa"/>
                    <w:right w:w="81" w:type="dxa"/>
                  </w:tcMar>
                </w:tcPr>
                <w:p w14:paraId="1D30188C" w14:textId="77777777" w:rsidR="0090738A" w:rsidRPr="00C04A08" w:rsidRDefault="0090738A" w:rsidP="0090738A">
                  <w:pPr>
                    <w:pStyle w:val="TAC"/>
                    <w:rPr>
                      <w:rFonts w:eastAsia="Yu Mincho"/>
                    </w:rPr>
                  </w:pPr>
                  <w:r>
                    <w:rPr>
                      <w:rFonts w:hint="eastAsia"/>
                      <w:lang w:eastAsia="zh-CN"/>
                    </w:rPr>
                    <w:t>9</w:t>
                  </w:r>
                  <w:r>
                    <w:rPr>
                      <w:lang w:eastAsia="zh-CN"/>
                    </w:rPr>
                    <w:t>60</w:t>
                  </w:r>
                  <w:r w:rsidRPr="00310B1A">
                    <w:rPr>
                      <w:vertAlign w:val="superscript"/>
                      <w:lang w:eastAsia="zh-CN"/>
                    </w:rPr>
                    <w:t>1</w:t>
                  </w:r>
                </w:p>
              </w:tc>
              <w:tc>
                <w:tcPr>
                  <w:tcW w:w="1060" w:type="dxa"/>
                  <w:shd w:val="clear" w:color="auto" w:fill="auto"/>
                  <w:tcMar>
                    <w:top w:w="15" w:type="dxa"/>
                    <w:left w:w="81" w:type="dxa"/>
                    <w:bottom w:w="0" w:type="dxa"/>
                    <w:right w:w="81" w:type="dxa"/>
                  </w:tcMar>
                </w:tcPr>
                <w:p w14:paraId="592A75C5" w14:textId="77777777" w:rsidR="0090738A" w:rsidRPr="00C04A08" w:rsidRDefault="0090738A" w:rsidP="0090738A">
                  <w:pPr>
                    <w:pStyle w:val="TAC"/>
                    <w:rPr>
                      <w:rFonts w:eastAsia="Yu Mincho"/>
                    </w:rPr>
                  </w:pPr>
                  <w:r>
                    <w:rPr>
                      <w:rFonts w:hint="eastAsia"/>
                      <w:lang w:eastAsia="zh-CN"/>
                    </w:rPr>
                    <w:t>N/A</w:t>
                  </w:r>
                </w:p>
              </w:tc>
              <w:tc>
                <w:tcPr>
                  <w:tcW w:w="1060" w:type="dxa"/>
                  <w:shd w:val="clear" w:color="auto" w:fill="auto"/>
                  <w:tcMar>
                    <w:top w:w="15" w:type="dxa"/>
                    <w:left w:w="81" w:type="dxa"/>
                    <w:bottom w:w="0" w:type="dxa"/>
                    <w:right w:w="81" w:type="dxa"/>
                  </w:tcMar>
                </w:tcPr>
                <w:p w14:paraId="4CF4E846" w14:textId="77777777" w:rsidR="0090738A" w:rsidRPr="00C04A08" w:rsidRDefault="0090738A" w:rsidP="0090738A">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6A7F99DF" w14:textId="77777777" w:rsidR="0090738A" w:rsidRPr="00C04A08" w:rsidRDefault="0090738A" w:rsidP="0090738A">
                  <w:pPr>
                    <w:pStyle w:val="TAC"/>
                    <w:rPr>
                      <w:rFonts w:eastAsia="Yu Mincho"/>
                    </w:rPr>
                  </w:pPr>
                  <w:r>
                    <w:rPr>
                      <w:rFonts w:eastAsia="Yu Mincho"/>
                    </w:rPr>
                    <w:t>N/A</w:t>
                  </w:r>
                </w:p>
              </w:tc>
              <w:tc>
                <w:tcPr>
                  <w:tcW w:w="1060" w:type="dxa"/>
                  <w:shd w:val="clear" w:color="auto" w:fill="auto"/>
                  <w:tcMar>
                    <w:top w:w="15" w:type="dxa"/>
                    <w:left w:w="81" w:type="dxa"/>
                    <w:bottom w:w="0" w:type="dxa"/>
                    <w:right w:w="81" w:type="dxa"/>
                  </w:tcMar>
                </w:tcPr>
                <w:p w14:paraId="3C3EF50D" w14:textId="77777777" w:rsidR="0090738A" w:rsidRPr="00C04A08" w:rsidRDefault="0090738A" w:rsidP="0090738A">
                  <w:pPr>
                    <w:pStyle w:val="TAC"/>
                    <w:rPr>
                      <w:rFonts w:eastAsia="Yu Mincho"/>
                    </w:rPr>
                  </w:pPr>
                  <w:r>
                    <w:rPr>
                      <w:lang w:eastAsia="zh-CN"/>
                    </w:rPr>
                    <w:t>33</w:t>
                  </w:r>
                </w:p>
              </w:tc>
              <w:tc>
                <w:tcPr>
                  <w:tcW w:w="1060" w:type="dxa"/>
                  <w:shd w:val="clear" w:color="auto" w:fill="auto"/>
                </w:tcPr>
                <w:p w14:paraId="564BC2EC" w14:textId="77777777" w:rsidR="0090738A" w:rsidRDefault="0090738A" w:rsidP="0090738A">
                  <w:pPr>
                    <w:pStyle w:val="TAC"/>
                    <w:rPr>
                      <w:lang w:eastAsia="zh-CN"/>
                    </w:rPr>
                  </w:pPr>
                  <w:r>
                    <w:rPr>
                      <w:lang w:eastAsia="zh-CN"/>
                    </w:rPr>
                    <w:t>62</w:t>
                  </w:r>
                </w:p>
              </w:tc>
              <w:tc>
                <w:tcPr>
                  <w:tcW w:w="1060" w:type="dxa"/>
                  <w:shd w:val="clear" w:color="auto" w:fill="auto"/>
                </w:tcPr>
                <w:p w14:paraId="3381B15A" w14:textId="77777777" w:rsidR="0090738A" w:rsidRDefault="0090738A" w:rsidP="0090738A">
                  <w:pPr>
                    <w:pStyle w:val="TAC"/>
                    <w:rPr>
                      <w:lang w:eastAsia="zh-CN"/>
                    </w:rPr>
                  </w:pPr>
                  <w:r>
                    <w:rPr>
                      <w:lang w:eastAsia="zh-CN"/>
                    </w:rPr>
                    <w:t>124</w:t>
                  </w:r>
                </w:p>
              </w:tc>
              <w:tc>
                <w:tcPr>
                  <w:tcW w:w="1060" w:type="dxa"/>
                </w:tcPr>
                <w:p w14:paraId="117D8677" w14:textId="77777777" w:rsidR="0090738A" w:rsidRDefault="0090738A" w:rsidP="0090738A">
                  <w:pPr>
                    <w:pStyle w:val="TAC"/>
                    <w:rPr>
                      <w:lang w:eastAsia="zh-CN"/>
                    </w:rPr>
                  </w:pPr>
                  <w:r w:rsidRPr="0014038F">
                    <w:rPr>
                      <w:highlight w:val="yellow"/>
                      <w:lang w:eastAsia="zh-CN"/>
                    </w:rPr>
                    <w:t>148</w:t>
                  </w:r>
                </w:p>
              </w:tc>
            </w:tr>
            <w:tr w:rsidR="0090738A" w:rsidRPr="00C04A08" w14:paraId="0BA5E69B" w14:textId="77777777" w:rsidTr="00AB4A0D">
              <w:trPr>
                <w:trHeight w:val="187"/>
                <w:jc w:val="center"/>
              </w:trPr>
              <w:tc>
                <w:tcPr>
                  <w:tcW w:w="8480" w:type="dxa"/>
                  <w:gridSpan w:val="8"/>
                  <w:shd w:val="clear" w:color="auto" w:fill="auto"/>
                  <w:tcMar>
                    <w:top w:w="15" w:type="dxa"/>
                    <w:left w:w="81" w:type="dxa"/>
                    <w:bottom w:w="0" w:type="dxa"/>
                    <w:right w:w="81" w:type="dxa"/>
                  </w:tcMar>
                </w:tcPr>
                <w:p w14:paraId="60B49ADC" w14:textId="77777777" w:rsidR="0090738A" w:rsidRDefault="0090738A" w:rsidP="0090738A">
                  <w:pPr>
                    <w:pStyle w:val="TAC"/>
                    <w:jc w:val="left"/>
                    <w:rPr>
                      <w:lang w:eastAsia="zh-CN"/>
                    </w:rPr>
                  </w:pPr>
                  <w:r>
                    <w:rPr>
                      <w:rFonts w:hint="eastAsia"/>
                      <w:lang w:eastAsia="zh-CN"/>
                    </w:rPr>
                    <w:t>N</w:t>
                  </w:r>
                  <w:r>
                    <w:rPr>
                      <w:lang w:eastAsia="zh-CN"/>
                    </w:rPr>
                    <w:t xml:space="preserve">ote 1: This SCS is optional </w:t>
                  </w:r>
                  <w:r w:rsidRPr="00682E6A">
                    <w:rPr>
                      <w:lang w:eastAsia="zh-CN"/>
                    </w:rPr>
                    <w:t>in this release of the specification.</w:t>
                  </w:r>
                </w:p>
              </w:tc>
            </w:tr>
            <w:bookmarkEnd w:id="7"/>
          </w:tbl>
          <w:p w14:paraId="60EA865F" w14:textId="77777777" w:rsidR="00F97761" w:rsidRDefault="00F97761" w:rsidP="0050216D"/>
          <w:p w14:paraId="310E19BD" w14:textId="3131DCA5" w:rsidR="0090738A" w:rsidRPr="00787DD3" w:rsidRDefault="0090738A" w:rsidP="0050216D"/>
        </w:tc>
      </w:tr>
    </w:tbl>
    <w:p w14:paraId="31A7B35F" w14:textId="77777777" w:rsidR="0050216D" w:rsidRDefault="0050216D" w:rsidP="0050216D">
      <w:pPr>
        <w:rPr>
          <w:lang w:val="en-GB"/>
        </w:rPr>
      </w:pPr>
    </w:p>
    <w:p w14:paraId="507DC7E3" w14:textId="083B58C8" w:rsidR="0090738A" w:rsidRDefault="0090738A" w:rsidP="0090738A">
      <w:pPr>
        <w:pStyle w:val="RAN4observation0"/>
      </w:pPr>
      <w:r>
        <w:t xml:space="preserve">RF session has agreed maximum </w:t>
      </w:r>
      <w:r w:rsidR="00595B9D">
        <w:t xml:space="preserve">number of PRBs of 148 for the combination 960kHz SCS and 2000 MHz CBW. </w:t>
      </w:r>
    </w:p>
    <w:p w14:paraId="3B297ADD" w14:textId="3080648C" w:rsidR="00595B9D" w:rsidRPr="00787DD3" w:rsidRDefault="00E64F0A" w:rsidP="00787DD3">
      <w:pPr>
        <w:pStyle w:val="RAN4proposal"/>
        <w:rPr>
          <w:lang w:val="en-GB"/>
        </w:rPr>
      </w:pPr>
      <w:r>
        <w:rPr>
          <w:lang w:val="en-GB"/>
        </w:rPr>
        <w:t>For UE Demodulation requirements u</w:t>
      </w:r>
      <w:r w:rsidR="00816F9C">
        <w:rPr>
          <w:lang w:val="en-GB"/>
        </w:rPr>
        <w:t xml:space="preserve">pdate number of PRBs of 960kHz/2000 MHz to follow RF agreements, </w:t>
      </w:r>
      <w:r w:rsidR="00CB65D7">
        <w:rPr>
          <w:lang w:val="en-GB"/>
        </w:rPr>
        <w:t>i.e.,</w:t>
      </w:r>
      <w:r w:rsidR="00816F9C">
        <w:rPr>
          <w:lang w:val="en-GB"/>
        </w:rPr>
        <w:t xml:space="preserve"> 148 PRBs.</w:t>
      </w:r>
    </w:p>
    <w:p w14:paraId="52110C47" w14:textId="77777777" w:rsidR="00AD1581" w:rsidRDefault="00AD1581" w:rsidP="00AD1581">
      <w:pPr>
        <w:rPr>
          <w:lang w:val="en-GB"/>
        </w:rPr>
      </w:pPr>
    </w:p>
    <w:p w14:paraId="4B8D83FA" w14:textId="64DC8067" w:rsidR="00AD7323" w:rsidRDefault="00816F9C" w:rsidP="00D57B44">
      <w:pPr>
        <w:pStyle w:val="RAN4H2"/>
        <w:rPr>
          <w:lang w:val="en-GB"/>
        </w:rPr>
      </w:pPr>
      <w:r>
        <w:rPr>
          <w:lang w:val="en-GB"/>
        </w:rPr>
        <w:t xml:space="preserve">UE </w:t>
      </w:r>
      <w:r w:rsidR="009C17C6">
        <w:rPr>
          <w:lang w:val="en-GB"/>
        </w:rPr>
        <w:t>D</w:t>
      </w:r>
      <w:r>
        <w:rPr>
          <w:lang w:val="en-GB"/>
        </w:rPr>
        <w:t>emod</w:t>
      </w:r>
      <w:r w:rsidR="009C17C6">
        <w:rPr>
          <w:lang w:val="en-GB"/>
        </w:rPr>
        <w:t>ulation</w:t>
      </w:r>
      <w:r>
        <w:rPr>
          <w:lang w:val="en-GB"/>
        </w:rPr>
        <w:t xml:space="preserve"> s</w:t>
      </w:r>
      <w:r w:rsidR="00D57B44">
        <w:rPr>
          <w:lang w:val="en-GB"/>
        </w:rPr>
        <w:t xml:space="preserve">pecification </w:t>
      </w:r>
      <w:r w:rsidR="009C17C6">
        <w:rPr>
          <w:lang w:val="en-GB"/>
        </w:rPr>
        <w:t>s</w:t>
      </w:r>
      <w:r w:rsidR="00D57B44">
        <w:rPr>
          <w:lang w:val="en-GB"/>
        </w:rPr>
        <w:t>tructure</w:t>
      </w:r>
    </w:p>
    <w:p w14:paraId="5AED70F2" w14:textId="67FE949E" w:rsidR="00AD1581" w:rsidRPr="00577D5E" w:rsidRDefault="00AD1581" w:rsidP="00AD1581">
      <w:pPr>
        <w:rPr>
          <w:lang w:val="en-GB"/>
        </w:rPr>
      </w:pPr>
      <w:r w:rsidRPr="00BB3A94">
        <w:rPr>
          <w:lang w:val="en-GB"/>
        </w:rPr>
        <w:t xml:space="preserve">In RAN4#103e </w:t>
      </w:r>
      <w:r w:rsidR="00F552E4">
        <w:rPr>
          <w:lang w:val="en-GB"/>
        </w:rPr>
        <w:t>the specification structure for including FR2-2 was discussed</w:t>
      </w:r>
      <w:r w:rsidR="00B446D2">
        <w:rPr>
          <w:lang w:val="en-GB"/>
        </w:rPr>
        <w:t>, however no agreement were reached</w:t>
      </w:r>
      <w:r w:rsidRPr="00BB3A94">
        <w:rPr>
          <w:lang w:val="en-GB"/>
        </w:rPr>
        <w:t>:</w:t>
      </w:r>
    </w:p>
    <w:tbl>
      <w:tblPr>
        <w:tblStyle w:val="TableGrid"/>
        <w:tblW w:w="4750" w:type="pct"/>
        <w:jc w:val="center"/>
        <w:tblLook w:val="04A0" w:firstRow="1" w:lastRow="0" w:firstColumn="1" w:lastColumn="0" w:noHBand="0" w:noVBand="1"/>
      </w:tblPr>
      <w:tblGrid>
        <w:gridCol w:w="9136"/>
      </w:tblGrid>
      <w:tr w:rsidR="00AD1581" w14:paraId="0B03E1E5" w14:textId="77777777" w:rsidTr="008A79C3">
        <w:trPr>
          <w:jc w:val="center"/>
        </w:trPr>
        <w:tc>
          <w:tcPr>
            <w:tcW w:w="9136" w:type="dxa"/>
          </w:tcPr>
          <w:p w14:paraId="6A56ED21" w14:textId="77777777" w:rsidR="002B5B2F" w:rsidRPr="007B53E7" w:rsidRDefault="002B5B2F" w:rsidP="002B5B2F">
            <w:pPr>
              <w:rPr>
                <w:b/>
                <w:u w:val="single"/>
                <w:lang w:eastAsia="ko-KR"/>
              </w:rPr>
            </w:pPr>
            <w:r w:rsidRPr="00DF5E7F">
              <w:rPr>
                <w:b/>
                <w:u w:val="single"/>
                <w:lang w:eastAsia="ko-KR"/>
              </w:rPr>
              <w:t>Issue 1-5-1: Specification Structure</w:t>
            </w:r>
          </w:p>
          <w:p w14:paraId="23D40187" w14:textId="77777777" w:rsidR="002B5B2F" w:rsidRPr="00DF5E7F" w:rsidRDefault="002B5B2F" w:rsidP="00332330">
            <w:pPr>
              <w:pStyle w:val="ListParagraph"/>
              <w:numPr>
                <w:ilvl w:val="0"/>
                <w:numId w:val="14"/>
              </w:numPr>
              <w:spacing w:after="120"/>
              <w:ind w:left="810"/>
              <w:contextualSpacing w:val="0"/>
              <w:rPr>
                <w:szCs w:val="24"/>
                <w:lang w:eastAsia="zh-CN"/>
              </w:rPr>
            </w:pPr>
            <w:r w:rsidRPr="00DF5E7F">
              <w:rPr>
                <w:szCs w:val="24"/>
                <w:lang w:eastAsia="zh-CN"/>
              </w:rPr>
              <w:t xml:space="preserve">Option 1: </w:t>
            </w:r>
            <w:r>
              <w:rPr>
                <w:szCs w:val="24"/>
                <w:lang w:eastAsia="zh-CN"/>
              </w:rPr>
              <w:t xml:space="preserve">PDSCH: 7.2.2.2.4, PDCCH/PBCH: Update in existing subclauses, SDR:? </w:t>
            </w:r>
          </w:p>
          <w:p w14:paraId="174B5929" w14:textId="77777777" w:rsidR="002B5B2F" w:rsidRDefault="002B5B2F" w:rsidP="00332330">
            <w:pPr>
              <w:pStyle w:val="ListParagraph"/>
              <w:numPr>
                <w:ilvl w:val="0"/>
                <w:numId w:val="14"/>
              </w:numPr>
              <w:spacing w:after="120"/>
              <w:ind w:left="810"/>
              <w:contextualSpacing w:val="0"/>
              <w:rPr>
                <w:szCs w:val="24"/>
                <w:lang w:eastAsia="zh-CN"/>
              </w:rPr>
            </w:pPr>
            <w:r w:rsidRPr="00DF5E7F">
              <w:rPr>
                <w:szCs w:val="24"/>
                <w:lang w:eastAsia="zh-CN"/>
              </w:rPr>
              <w:t xml:space="preserve">Option 2: </w:t>
            </w:r>
            <w:r>
              <w:rPr>
                <w:szCs w:val="24"/>
                <w:lang w:eastAsia="zh-CN"/>
              </w:rPr>
              <w:t>PDSCH: 7.2.2.2.4, PDCCH: 7.3.2.2.4, PBCH: 7.4.2.3, SDR: 7.5A.2</w:t>
            </w:r>
          </w:p>
          <w:p w14:paraId="40A82774" w14:textId="77777777" w:rsidR="002B5B2F" w:rsidRPr="00DF5E7F" w:rsidRDefault="002B5B2F" w:rsidP="00332330">
            <w:pPr>
              <w:pStyle w:val="ListParagraph"/>
              <w:numPr>
                <w:ilvl w:val="0"/>
                <w:numId w:val="14"/>
              </w:numPr>
              <w:spacing w:after="120"/>
              <w:ind w:left="810"/>
              <w:contextualSpacing w:val="0"/>
              <w:rPr>
                <w:szCs w:val="24"/>
                <w:lang w:eastAsia="zh-CN"/>
              </w:rPr>
            </w:pPr>
            <w:r>
              <w:rPr>
                <w:szCs w:val="24"/>
                <w:lang w:eastAsia="zh-CN"/>
              </w:rPr>
              <w:t xml:space="preserve">Option 4: </w:t>
            </w:r>
            <w:r w:rsidRPr="00E74362">
              <w:rPr>
                <w:szCs w:val="24"/>
                <w:lang w:eastAsia="zh-CN"/>
              </w:rPr>
              <w:t>Do not introduce new subsections. Update legacy table headings to include FR1-1. Add new table with table heading FR2-2. Change applicability section (“Applicability of requirements for operating bands”) to only required testing of table with FR2-2 in FR2-2 bands.</w:t>
            </w:r>
          </w:p>
          <w:p w14:paraId="6212EC66" w14:textId="77777777" w:rsidR="00AD1581" w:rsidRPr="00990572" w:rsidRDefault="00AD1581" w:rsidP="008A79C3">
            <w:pPr>
              <w:shd w:val="clear" w:color="auto" w:fill="FFFFFF"/>
            </w:pPr>
          </w:p>
        </w:tc>
      </w:tr>
    </w:tbl>
    <w:p w14:paraId="2EFDC3B1" w14:textId="07B7D56E" w:rsidR="00AD1581" w:rsidRPr="000D6620" w:rsidRDefault="00AD1581" w:rsidP="00AD1581">
      <w:pPr>
        <w:rPr>
          <w:lang w:val="en-GB"/>
        </w:rPr>
      </w:pPr>
    </w:p>
    <w:p w14:paraId="17143607" w14:textId="78F79891" w:rsidR="00B36067" w:rsidRPr="00577D5E" w:rsidRDefault="000D6620" w:rsidP="00B36067">
      <w:pPr>
        <w:rPr>
          <w:lang w:val="en-GB"/>
        </w:rPr>
      </w:pPr>
      <w:r>
        <w:rPr>
          <w:lang w:val="en-GB"/>
        </w:rPr>
        <w:t>The current structure is defined as below</w:t>
      </w:r>
      <w:r w:rsidR="002E57FA">
        <w:rPr>
          <w:lang w:val="en-GB"/>
        </w:rPr>
        <w:t xml:space="preserve"> </w:t>
      </w:r>
      <w:r w:rsidR="002E57FA">
        <w:rPr>
          <w:lang w:val="en-GB"/>
        </w:rPr>
        <w:fldChar w:fldCharType="begin"/>
      </w:r>
      <w:r w:rsidR="002E57FA">
        <w:rPr>
          <w:lang w:val="en-GB"/>
        </w:rPr>
        <w:instrText xml:space="preserve"> REF _Ref110982005 \r \h </w:instrText>
      </w:r>
      <w:r w:rsidR="002E57FA">
        <w:rPr>
          <w:lang w:val="en-GB"/>
        </w:rPr>
      </w:r>
      <w:r w:rsidR="002E57FA">
        <w:rPr>
          <w:lang w:val="en-GB"/>
        </w:rPr>
        <w:fldChar w:fldCharType="separate"/>
      </w:r>
      <w:r w:rsidR="00BF4441">
        <w:rPr>
          <w:lang w:val="en-GB"/>
        </w:rPr>
        <w:t>[5]</w:t>
      </w:r>
      <w:r w:rsidR="002E57FA">
        <w:rPr>
          <w:lang w:val="en-GB"/>
        </w:rPr>
        <w:fldChar w:fldCharType="end"/>
      </w:r>
      <w:r>
        <w:rPr>
          <w:lang w:val="en-GB"/>
        </w:rPr>
        <w:t>:</w:t>
      </w:r>
    </w:p>
    <w:tbl>
      <w:tblPr>
        <w:tblStyle w:val="TableGrid"/>
        <w:tblW w:w="4750" w:type="pct"/>
        <w:jc w:val="center"/>
        <w:tblLook w:val="04A0" w:firstRow="1" w:lastRow="0" w:firstColumn="1" w:lastColumn="0" w:noHBand="0" w:noVBand="1"/>
      </w:tblPr>
      <w:tblGrid>
        <w:gridCol w:w="9136"/>
      </w:tblGrid>
      <w:tr w:rsidR="00B36067" w14:paraId="7AF15453" w14:textId="77777777" w:rsidTr="008A79C3">
        <w:trPr>
          <w:jc w:val="center"/>
        </w:trPr>
        <w:tc>
          <w:tcPr>
            <w:tcW w:w="9136" w:type="dxa"/>
          </w:tcPr>
          <w:p w14:paraId="0019DAF3" w14:textId="6673326A" w:rsidR="00B36067" w:rsidRPr="00990572" w:rsidRDefault="004F5B17" w:rsidP="00B36067">
            <w:pPr>
              <w:spacing w:after="120"/>
              <w:jc w:val="center"/>
            </w:pPr>
            <w:r>
              <w:rPr>
                <w:noProof/>
              </w:rPr>
              <w:lastRenderedPageBreak/>
              <w:drawing>
                <wp:inline distT="0" distB="0" distL="0" distR="0" wp14:anchorId="6C620B36" wp14:editId="52D5AC63">
                  <wp:extent cx="3584448" cy="45925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1428" cy="4601517"/>
                          </a:xfrm>
                          <a:prstGeom prst="rect">
                            <a:avLst/>
                          </a:prstGeom>
                        </pic:spPr>
                      </pic:pic>
                    </a:graphicData>
                  </a:graphic>
                </wp:inline>
              </w:drawing>
            </w:r>
          </w:p>
        </w:tc>
      </w:tr>
    </w:tbl>
    <w:p w14:paraId="26BE2C20" w14:textId="77777777" w:rsidR="00B36067" w:rsidRDefault="00B36067" w:rsidP="00B36067">
      <w:pPr>
        <w:rPr>
          <w:lang w:val="en-GB"/>
        </w:rPr>
      </w:pPr>
    </w:p>
    <w:p w14:paraId="4D036C20" w14:textId="496027F2" w:rsidR="00D63B20" w:rsidRDefault="00D63B20" w:rsidP="00D63B20">
      <w:pPr>
        <w:rPr>
          <w:bCs/>
          <w:lang w:eastAsia="ko-KR"/>
        </w:rPr>
      </w:pPr>
      <w:r>
        <w:rPr>
          <w:bCs/>
          <w:lang w:eastAsia="ko-KR"/>
        </w:rPr>
        <w:t xml:space="preserve">As seen above, there is one main section for </w:t>
      </w:r>
      <w:r w:rsidR="009B5193">
        <w:rPr>
          <w:bCs/>
          <w:lang w:eastAsia="ko-KR"/>
        </w:rPr>
        <w:t xml:space="preserve">PDSCH </w:t>
      </w:r>
      <w:r>
        <w:rPr>
          <w:bCs/>
          <w:lang w:eastAsia="ko-KR"/>
        </w:rPr>
        <w:t>TDD (7.2.2.2)</w:t>
      </w:r>
      <w:r w:rsidR="00E20640">
        <w:rPr>
          <w:bCs/>
          <w:lang w:eastAsia="ko-KR"/>
        </w:rPr>
        <w:t xml:space="preserve">, </w:t>
      </w:r>
      <w:r w:rsidR="009B5193">
        <w:rPr>
          <w:bCs/>
          <w:lang w:eastAsia="ko-KR"/>
        </w:rPr>
        <w:t>one main section for PDCCH TDD (7.3.2.2)</w:t>
      </w:r>
      <w:r w:rsidR="00E20640">
        <w:rPr>
          <w:bCs/>
          <w:lang w:eastAsia="ko-KR"/>
        </w:rPr>
        <w:t xml:space="preserve"> and one main section for PBCH TDD (7.4.2.2)</w:t>
      </w:r>
      <w:r w:rsidR="009B5193">
        <w:rPr>
          <w:bCs/>
          <w:lang w:eastAsia="ko-KR"/>
        </w:rPr>
        <w:t xml:space="preserve"> </w:t>
      </w:r>
      <w:r>
        <w:rPr>
          <w:bCs/>
          <w:lang w:eastAsia="ko-KR"/>
        </w:rPr>
        <w:t xml:space="preserve">which already contains sub-sections for specific requirements. Adding a dedicated requirement section for FR2-2 as suggested in option 1 and option 2 will break the structure of the specification. We suggest keeping the FR2-2 inside the already defined sections and not add new ones specifically for FR2-2, which then might have to be sub-sectioned with same headlines as already existing on the previous section level. Existing tables, headline, </w:t>
      </w:r>
      <w:r w:rsidR="009B5193">
        <w:rPr>
          <w:bCs/>
          <w:lang w:eastAsia="ko-KR"/>
        </w:rPr>
        <w:t>etc.</w:t>
      </w:r>
      <w:r>
        <w:rPr>
          <w:bCs/>
          <w:lang w:eastAsia="ko-KR"/>
        </w:rPr>
        <w:t xml:space="preserve"> can be extended to indicate they refer to FR2-1 in case they are dedicated to FR2-1. Same will apply to new FR2-2 related tables, headlines, </w:t>
      </w:r>
      <w:r w:rsidR="009B5193">
        <w:rPr>
          <w:bCs/>
          <w:lang w:eastAsia="ko-KR"/>
        </w:rPr>
        <w:t>etc.</w:t>
      </w:r>
      <w:r>
        <w:rPr>
          <w:bCs/>
          <w:lang w:eastAsia="ko-KR"/>
        </w:rPr>
        <w:t>, which should indicate they refer to FR2-2.</w:t>
      </w:r>
    </w:p>
    <w:p w14:paraId="1757EECE" w14:textId="53AB1053" w:rsidR="00D63B20" w:rsidRDefault="00D63B20" w:rsidP="00D63B20">
      <w:pPr>
        <w:rPr>
          <w:bCs/>
          <w:lang w:eastAsia="ko-KR"/>
        </w:rPr>
      </w:pPr>
      <w:r>
        <w:rPr>
          <w:bCs/>
          <w:lang w:eastAsia="ko-KR"/>
        </w:rPr>
        <w:t>Additionally, in the RAN4#102-e meeting we agreed to try to keep the same clauses as FR2-1 if possible</w:t>
      </w:r>
      <w:r w:rsidR="00154547">
        <w:rPr>
          <w:bCs/>
          <w:lang w:eastAsia="ko-KR"/>
        </w:rPr>
        <w:t>, and in our understanding the proposed structure will honor that agreement</w:t>
      </w:r>
      <w:r>
        <w:rPr>
          <w:bCs/>
          <w:lang w:eastAsia="ko-KR"/>
        </w:rPr>
        <w:t>:</w:t>
      </w:r>
    </w:p>
    <w:tbl>
      <w:tblPr>
        <w:tblStyle w:val="TableGrid"/>
        <w:tblW w:w="0" w:type="auto"/>
        <w:tblLook w:val="04A0" w:firstRow="1" w:lastRow="0" w:firstColumn="1" w:lastColumn="0" w:noHBand="0" w:noVBand="1"/>
      </w:tblPr>
      <w:tblGrid>
        <w:gridCol w:w="8169"/>
      </w:tblGrid>
      <w:tr w:rsidR="00D63B20" w14:paraId="272E5F05" w14:textId="77777777" w:rsidTr="00D63B20">
        <w:tc>
          <w:tcPr>
            <w:tcW w:w="8169" w:type="dxa"/>
            <w:tcBorders>
              <w:top w:val="single" w:sz="4" w:space="0" w:color="auto"/>
              <w:left w:val="single" w:sz="4" w:space="0" w:color="auto"/>
              <w:bottom w:val="single" w:sz="4" w:space="0" w:color="auto"/>
              <w:right w:val="single" w:sz="4" w:space="0" w:color="auto"/>
            </w:tcBorders>
            <w:hideMark/>
          </w:tcPr>
          <w:p w14:paraId="23710CE2" w14:textId="77777777" w:rsidR="00D63B20" w:rsidRDefault="00D63B20">
            <w:pPr>
              <w:textAlignment w:val="baseline"/>
              <w:rPr>
                <w:bCs/>
                <w:lang w:eastAsia="ko-KR"/>
              </w:rPr>
            </w:pPr>
            <w:r>
              <w:rPr>
                <w:bCs/>
                <w:lang w:eastAsia="ko-KR"/>
              </w:rPr>
              <w:t>Issue 1-5-1: Implementation of FR2-2 requirements into specification</w:t>
            </w:r>
          </w:p>
          <w:p w14:paraId="43080ED8" w14:textId="77777777" w:rsidR="00D63B20" w:rsidRDefault="00D63B20">
            <w:pPr>
              <w:textAlignment w:val="baseline"/>
              <w:rPr>
                <w:bCs/>
                <w:lang w:eastAsia="ko-KR"/>
              </w:rPr>
            </w:pPr>
            <w:r>
              <w:rPr>
                <w:bCs/>
                <w:lang w:eastAsia="ko-KR"/>
              </w:rPr>
              <w:t>Capture FR2-2 demodulation requirement into same section as FR2-1 but with different tables if possible.</w:t>
            </w:r>
          </w:p>
        </w:tc>
      </w:tr>
    </w:tbl>
    <w:p w14:paraId="39000188" w14:textId="6F548719" w:rsidR="00D63B20" w:rsidRDefault="00D63B20" w:rsidP="00D63B20">
      <w:pPr>
        <w:rPr>
          <w:bCs/>
          <w:szCs w:val="20"/>
          <w:lang w:val="en-GB" w:eastAsia="ko-KR"/>
        </w:rPr>
      </w:pPr>
    </w:p>
    <w:p w14:paraId="7AFE2511" w14:textId="48745C9C" w:rsidR="00D47942" w:rsidRPr="00852DA4" w:rsidRDefault="00154547" w:rsidP="00AD1581">
      <w:pPr>
        <w:rPr>
          <w:bCs/>
          <w:szCs w:val="20"/>
          <w:lang w:val="en-GB" w:eastAsia="ko-KR"/>
        </w:rPr>
      </w:pPr>
      <w:r>
        <w:rPr>
          <w:bCs/>
          <w:szCs w:val="20"/>
          <w:lang w:val="en-GB" w:eastAsia="ko-KR"/>
        </w:rPr>
        <w:t>Furthermore, o</w:t>
      </w:r>
      <w:r w:rsidR="00125AF1">
        <w:rPr>
          <w:bCs/>
          <w:szCs w:val="20"/>
          <w:lang w:val="en-GB" w:eastAsia="ko-KR"/>
        </w:rPr>
        <w:t xml:space="preserve">ur draft CR </w:t>
      </w:r>
      <w:r w:rsidR="00CB7254">
        <w:rPr>
          <w:bCs/>
          <w:szCs w:val="20"/>
          <w:lang w:val="en-GB" w:eastAsia="ko-KR"/>
        </w:rPr>
        <w:t xml:space="preserve">for PDCCH </w:t>
      </w:r>
      <w:r w:rsidR="00125AF1">
        <w:rPr>
          <w:bCs/>
          <w:szCs w:val="20"/>
          <w:lang w:val="en-GB" w:eastAsia="ko-KR"/>
        </w:rPr>
        <w:t>provided for this meeting</w:t>
      </w:r>
      <w:r w:rsidR="002E57FA">
        <w:rPr>
          <w:bCs/>
          <w:szCs w:val="20"/>
          <w:lang w:val="en-GB" w:eastAsia="ko-KR"/>
        </w:rPr>
        <w:t xml:space="preserve"> </w:t>
      </w:r>
      <w:r w:rsidR="002E57FA">
        <w:rPr>
          <w:bCs/>
          <w:szCs w:val="20"/>
          <w:lang w:val="en-GB" w:eastAsia="ko-KR"/>
        </w:rPr>
        <w:fldChar w:fldCharType="begin"/>
      </w:r>
      <w:r w:rsidR="002E57FA">
        <w:rPr>
          <w:bCs/>
          <w:szCs w:val="20"/>
          <w:lang w:val="en-GB" w:eastAsia="ko-KR"/>
        </w:rPr>
        <w:instrText xml:space="preserve"> REF _Ref110981945 \r \h </w:instrText>
      </w:r>
      <w:r w:rsidR="002E57FA">
        <w:rPr>
          <w:bCs/>
          <w:szCs w:val="20"/>
          <w:lang w:val="en-GB" w:eastAsia="ko-KR"/>
        </w:rPr>
      </w:r>
      <w:r w:rsidR="002E57FA">
        <w:rPr>
          <w:bCs/>
          <w:szCs w:val="20"/>
          <w:lang w:val="en-GB" w:eastAsia="ko-KR"/>
        </w:rPr>
        <w:fldChar w:fldCharType="separate"/>
      </w:r>
      <w:r w:rsidR="00BF4441">
        <w:rPr>
          <w:bCs/>
          <w:szCs w:val="20"/>
          <w:lang w:val="en-GB" w:eastAsia="ko-KR"/>
        </w:rPr>
        <w:t>[11]</w:t>
      </w:r>
      <w:r w:rsidR="002E57FA">
        <w:rPr>
          <w:bCs/>
          <w:szCs w:val="20"/>
          <w:lang w:val="en-GB" w:eastAsia="ko-KR"/>
        </w:rPr>
        <w:fldChar w:fldCharType="end"/>
      </w:r>
      <w:r w:rsidR="00125AF1">
        <w:rPr>
          <w:bCs/>
          <w:szCs w:val="20"/>
          <w:lang w:val="en-GB" w:eastAsia="ko-KR"/>
        </w:rPr>
        <w:t xml:space="preserve"> is </w:t>
      </w:r>
      <w:r w:rsidR="00CB7254">
        <w:rPr>
          <w:bCs/>
          <w:szCs w:val="20"/>
          <w:lang w:val="en-GB" w:eastAsia="ko-KR"/>
        </w:rPr>
        <w:t xml:space="preserve">written based on option </w:t>
      </w:r>
      <w:r w:rsidR="002E57FA">
        <w:rPr>
          <w:bCs/>
          <w:szCs w:val="20"/>
          <w:lang w:val="en-GB" w:eastAsia="ko-KR"/>
        </w:rPr>
        <w:t>4</w:t>
      </w:r>
      <w:r w:rsidR="00CB7254">
        <w:rPr>
          <w:bCs/>
          <w:szCs w:val="20"/>
          <w:lang w:val="en-GB" w:eastAsia="ko-KR"/>
        </w:rPr>
        <w:t>.</w:t>
      </w:r>
    </w:p>
    <w:p w14:paraId="6513F3BC" w14:textId="77777777" w:rsidR="000D6620" w:rsidRPr="000D6620" w:rsidRDefault="000D6620" w:rsidP="000D6620">
      <w:pPr>
        <w:pStyle w:val="RAN4Observation"/>
      </w:pPr>
      <w:r w:rsidRPr="000D6620">
        <w:t>We see it to be possible to in-cooperate FR2-2 in the existing structure with minor additions to existing headlines.</w:t>
      </w:r>
    </w:p>
    <w:p w14:paraId="0B0973B6" w14:textId="00141CB0" w:rsidR="00D47942" w:rsidRDefault="00D63B20" w:rsidP="00852DA4">
      <w:pPr>
        <w:pStyle w:val="RAN4Observation"/>
      </w:pPr>
      <w:r>
        <w:t xml:space="preserve">Agreeing to option 1 or option 2 will introduce new sub sections where potentially the existing subsections 7.2.2.2.1 and 7.2.2.2.2 and 7.2.2.2.3 would have to be introduced. </w:t>
      </w:r>
      <w:r w:rsidR="00852DA4">
        <w:t>Overall,</w:t>
      </w:r>
      <w:r>
        <w:t xml:space="preserve"> we see this as breaking the current structure</w:t>
      </w:r>
      <w:r w:rsidR="0032445E">
        <w:t xml:space="preserve"> and would introduce new sub-sections</w:t>
      </w:r>
      <w:r w:rsidR="00852DA4">
        <w:t>.</w:t>
      </w:r>
    </w:p>
    <w:p w14:paraId="5AF3F8BC" w14:textId="46F26BFA" w:rsidR="00D47942" w:rsidRPr="006615B4" w:rsidRDefault="00852DA4" w:rsidP="006615B4">
      <w:pPr>
        <w:pStyle w:val="RAN4proposal"/>
        <w:rPr>
          <w:lang w:val="en-GB"/>
        </w:rPr>
      </w:pPr>
      <w:r>
        <w:rPr>
          <w:lang w:val="en-GB"/>
        </w:rPr>
        <w:t xml:space="preserve">Do not </w:t>
      </w:r>
      <w:r w:rsidR="006615B4">
        <w:rPr>
          <w:lang w:val="en-GB"/>
        </w:rPr>
        <w:t xml:space="preserve">introduce </w:t>
      </w:r>
      <w:r w:rsidR="0058052C">
        <w:rPr>
          <w:lang w:val="en-GB"/>
        </w:rPr>
        <w:t>new subsections in the specification</w:t>
      </w:r>
      <w:r>
        <w:rPr>
          <w:lang w:val="en-GB"/>
        </w:rPr>
        <w:t>.</w:t>
      </w:r>
      <w:r w:rsidR="00C828DA">
        <w:rPr>
          <w:lang w:val="en-GB"/>
        </w:rPr>
        <w:t xml:space="preserve"> </w:t>
      </w:r>
      <w:r w:rsidR="00C828DA" w:rsidRPr="00E74362">
        <w:rPr>
          <w:szCs w:val="24"/>
          <w:lang w:eastAsia="zh-CN"/>
        </w:rPr>
        <w:t>Update legacy table headings to include FR1-1. Add new table with table heading FR2-2. Change applicability section (“Applicability of requirements for operating bands”) to only required testing of table with FR2-2 in FR2-2 bands.</w:t>
      </w:r>
    </w:p>
    <w:p w14:paraId="163B5200" w14:textId="77777777" w:rsidR="00AB2A40" w:rsidRPr="00581F6E" w:rsidRDefault="00AB2A40" w:rsidP="00AB2A40">
      <w:pPr>
        <w:pStyle w:val="RAN4observation0"/>
        <w:numPr>
          <w:ilvl w:val="0"/>
          <w:numId w:val="0"/>
        </w:numPr>
      </w:pPr>
    </w:p>
    <w:p w14:paraId="7FB5D6AC" w14:textId="77777777" w:rsidR="00C21ADB" w:rsidRPr="0028713C" w:rsidRDefault="00C21ADB" w:rsidP="00C21ADB">
      <w:pPr>
        <w:pStyle w:val="RAN4H1"/>
      </w:pPr>
      <w:r w:rsidRPr="0028713C">
        <w:t>Conclusion</w:t>
      </w:r>
    </w:p>
    <w:p w14:paraId="497BDD57" w14:textId="11076198" w:rsidR="00606F95" w:rsidRDefault="008B5636" w:rsidP="00606F95">
      <w:pPr>
        <w:rPr>
          <w:lang w:val="en-GB"/>
        </w:rPr>
      </w:pPr>
      <w:r w:rsidRPr="00B71FD3">
        <w:rPr>
          <w:lang w:val="en-GB"/>
        </w:rPr>
        <w:t xml:space="preserve">In this contribution we have provided our views on various open </w:t>
      </w:r>
      <w:r>
        <w:rPr>
          <w:lang w:val="en-GB"/>
        </w:rPr>
        <w:t>issues with relation</w:t>
      </w:r>
      <w:r w:rsidR="005264D3">
        <w:rPr>
          <w:lang w:val="en-GB"/>
        </w:rPr>
        <w:t xml:space="preserve"> to </w:t>
      </w:r>
      <w:r w:rsidR="00644706">
        <w:rPr>
          <w:lang w:val="en-GB"/>
        </w:rPr>
        <w:t>the remaining general issues for</w:t>
      </w:r>
      <w:r w:rsidR="00222B34">
        <w:rPr>
          <w:lang w:val="en-GB"/>
        </w:rPr>
        <w:t xml:space="preserve"> requirements</w:t>
      </w:r>
      <w:r w:rsidR="00445932">
        <w:rPr>
          <w:lang w:val="en-GB"/>
        </w:rPr>
        <w:t xml:space="preserve"> for </w:t>
      </w:r>
      <w:r w:rsidR="00DF1E61">
        <w:rPr>
          <w:lang w:val="en-GB"/>
        </w:rPr>
        <w:t xml:space="preserve">the extension to </w:t>
      </w:r>
      <w:r w:rsidR="00445932">
        <w:rPr>
          <w:lang w:val="en-GB"/>
        </w:rPr>
        <w:t>71GHz</w:t>
      </w:r>
      <w:r w:rsidR="00222B34">
        <w:rPr>
          <w:lang w:val="en-GB"/>
        </w:rPr>
        <w:t>.</w:t>
      </w:r>
    </w:p>
    <w:p w14:paraId="6B7E5D76" w14:textId="3A938C58" w:rsidR="00606F95" w:rsidRPr="00B71FD3" w:rsidRDefault="00606F95" w:rsidP="00606F95">
      <w:pPr>
        <w:rPr>
          <w:lang w:val="en-GB"/>
        </w:rPr>
      </w:pPr>
      <w:r w:rsidRPr="00B71FD3">
        <w:rPr>
          <w:lang w:val="en-GB"/>
        </w:rPr>
        <w:t xml:space="preserve"> </w:t>
      </w:r>
    </w:p>
    <w:p w14:paraId="7DF97CE5" w14:textId="6AAF78FF" w:rsidR="00C21ADB" w:rsidRDefault="00C21ADB" w:rsidP="00C21ADB">
      <w:pPr>
        <w:rPr>
          <w:lang w:val="en-GB"/>
        </w:rPr>
      </w:pPr>
      <w:r w:rsidRPr="00B71FD3">
        <w:rPr>
          <w:lang w:val="en-GB"/>
        </w:rPr>
        <w:t>We have made the following observations and proposals:</w:t>
      </w:r>
    </w:p>
    <w:p w14:paraId="5BE7DD19" w14:textId="77777777" w:rsidR="00595485" w:rsidRDefault="00595485" w:rsidP="00C21ADB">
      <w:pPr>
        <w:rPr>
          <w:lang w:val="en-GB"/>
        </w:rPr>
      </w:pPr>
    </w:p>
    <w:p w14:paraId="0A98C4C9" w14:textId="5F15E597" w:rsidR="000F5B9C" w:rsidRPr="00835AED" w:rsidRDefault="00363D46" w:rsidP="00C21ADB">
      <w:pPr>
        <w:rPr>
          <w:u w:val="single"/>
          <w:lang w:val="en-GB"/>
        </w:rPr>
      </w:pPr>
      <w:r w:rsidRPr="00835AED">
        <w:rPr>
          <w:u w:val="single"/>
          <w:lang w:val="en-GB"/>
        </w:rPr>
        <w:t>Channel model requirements definition</w:t>
      </w:r>
    </w:p>
    <w:p w14:paraId="7DAB18C0" w14:textId="77777777" w:rsidR="00034666" w:rsidRDefault="00034666" w:rsidP="00034666">
      <w:pPr>
        <w:pStyle w:val="RAN4Observation"/>
        <w:numPr>
          <w:ilvl w:val="0"/>
          <w:numId w:val="16"/>
        </w:numPr>
      </w:pPr>
      <w:r>
        <w:t xml:space="preserve">5 ns delay resolution is not enough for modelling channel delay spread of 5 ns and 10 ns. </w:t>
      </w:r>
    </w:p>
    <w:p w14:paraId="27E1873F" w14:textId="77777777" w:rsidR="00034666" w:rsidRDefault="00034666" w:rsidP="00034666">
      <w:pPr>
        <w:pStyle w:val="RAN4Observation"/>
        <w:numPr>
          <w:ilvl w:val="0"/>
          <w:numId w:val="16"/>
        </w:numPr>
      </w:pPr>
      <w:r>
        <w:t xml:space="preserve">5 ns delay resolution is used for TDL-A 30 channel model considering 200 MHz CHW. </w:t>
      </w:r>
    </w:p>
    <w:p w14:paraId="120E3B5B" w14:textId="77777777" w:rsidR="00034666" w:rsidRDefault="00034666" w:rsidP="00034666">
      <w:pPr>
        <w:pStyle w:val="RAN4Observation"/>
        <w:numPr>
          <w:ilvl w:val="0"/>
          <w:numId w:val="16"/>
        </w:numPr>
      </w:pPr>
      <w:r>
        <w:t xml:space="preserve">FR2-2 demodulation requirements will imply in test setups using larger sampling frequency in comparison to FR2-1. </w:t>
      </w:r>
    </w:p>
    <w:p w14:paraId="4707BFC4" w14:textId="77777777" w:rsidR="00034666" w:rsidRPr="00C828DA" w:rsidRDefault="00034666" w:rsidP="00C828DA">
      <w:pPr>
        <w:pStyle w:val="RAN4proposal"/>
        <w:numPr>
          <w:ilvl w:val="0"/>
          <w:numId w:val="18"/>
        </w:numPr>
        <w:rPr>
          <w:lang w:val="en-GB"/>
        </w:rPr>
      </w:pPr>
      <w:r>
        <w:t>RAN4 to specify TDL models for FR2-2 using smaller delay resolution.</w:t>
      </w:r>
    </w:p>
    <w:p w14:paraId="68E2A205" w14:textId="77777777" w:rsidR="00363D46" w:rsidRDefault="00363D46" w:rsidP="00363D46">
      <w:pPr>
        <w:pStyle w:val="RAN4observation0"/>
      </w:pPr>
      <w:r>
        <w:t xml:space="preserve">With 5 ns delay resolution used for TDLA10, not enough taps are used for small delay. </w:t>
      </w:r>
    </w:p>
    <w:p w14:paraId="596E89D5" w14:textId="77777777" w:rsidR="00363D46" w:rsidRDefault="00363D46" w:rsidP="00363D46">
      <w:pPr>
        <w:pStyle w:val="RAN4proposal"/>
        <w:rPr>
          <w:lang w:val="en-GB"/>
        </w:rPr>
      </w:pPr>
      <w:r>
        <w:rPr>
          <w:lang w:val="en-GB"/>
        </w:rPr>
        <w:t>RAN4 to adopt 16 taps with 2 ns tap delay resolution for TDL models with 10 ns delay spread.</w:t>
      </w:r>
    </w:p>
    <w:p w14:paraId="00AA9F6D" w14:textId="77777777" w:rsidR="00363D46" w:rsidRDefault="00363D46" w:rsidP="00363D46">
      <w:pPr>
        <w:pStyle w:val="RAN4proposal"/>
        <w:rPr>
          <w:lang w:val="en-GB"/>
        </w:rPr>
      </w:pPr>
      <w:r>
        <w:rPr>
          <w:lang w:val="en-GB"/>
        </w:rPr>
        <w:t>RAN4 to adopt the following channel delay profile for TDLA 10:</w:t>
      </w:r>
    </w:p>
    <w:p w14:paraId="5C2297F8" w14:textId="77777777" w:rsidR="000F5B9C" w:rsidRDefault="000F5B9C" w:rsidP="002065F5">
      <w:pPr>
        <w:ind w:right="-22"/>
        <w:rPr>
          <w:lang w:val="en-GB"/>
        </w:rPr>
      </w:pPr>
    </w:p>
    <w:p w14:paraId="67EFE2C4" w14:textId="74ADF6A8" w:rsidR="00363D46" w:rsidRPr="000D1850" w:rsidRDefault="0012197D" w:rsidP="002065F5">
      <w:pPr>
        <w:ind w:right="-22"/>
        <w:rPr>
          <w:u w:val="single"/>
          <w:lang w:val="en-GB"/>
        </w:rPr>
      </w:pPr>
      <w:r w:rsidRPr="000D1850">
        <w:rPr>
          <w:u w:val="single"/>
          <w:lang w:val="en-GB"/>
        </w:rPr>
        <w:t>Max Doppler Frequency</w:t>
      </w:r>
    </w:p>
    <w:p w14:paraId="670618FF" w14:textId="77777777" w:rsidR="00035F31" w:rsidRDefault="00035F31" w:rsidP="00035F31">
      <w:pPr>
        <w:pStyle w:val="RAN4observation0"/>
      </w:pPr>
      <w:r>
        <w:t>In our understanding having requirements for also faster UE movement than 3km/h, requirements should be defined for also 10km/h.</w:t>
      </w:r>
    </w:p>
    <w:p w14:paraId="6FF9E612" w14:textId="77777777" w:rsidR="00035F31" w:rsidRPr="000C5ECF" w:rsidRDefault="00035F31" w:rsidP="00035F31">
      <w:pPr>
        <w:pStyle w:val="RAN4proposal"/>
      </w:pPr>
      <w:r>
        <w:t>RAN4 to define demodulation requirements using 650 Hz Doppler for QPSK and PRACH, PUCCH, PDCCH &amp; PBCH. Doppler of 200kHz to be used for the remaining cases.</w:t>
      </w:r>
    </w:p>
    <w:p w14:paraId="13ED7D90" w14:textId="77777777" w:rsidR="00363D46" w:rsidRDefault="00363D46" w:rsidP="002065F5">
      <w:pPr>
        <w:ind w:right="-22"/>
      </w:pPr>
    </w:p>
    <w:p w14:paraId="1BA8C2EC" w14:textId="03470E88" w:rsidR="000D1850" w:rsidRPr="000D1850" w:rsidRDefault="000D1850" w:rsidP="002065F5">
      <w:pPr>
        <w:ind w:right="-22"/>
        <w:rPr>
          <w:u w:val="single"/>
        </w:rPr>
      </w:pPr>
      <w:r w:rsidRPr="000D1850">
        <w:rPr>
          <w:u w:val="single"/>
        </w:rPr>
        <w:t>SCS/CBW Combinations</w:t>
      </w:r>
    </w:p>
    <w:p w14:paraId="1FCB4777" w14:textId="77777777" w:rsidR="00C169CD" w:rsidRDefault="00C169CD" w:rsidP="00C169CD">
      <w:pPr>
        <w:pStyle w:val="RAN4observation0"/>
      </w:pPr>
      <w:r>
        <w:t>We see it possible portable device will prefer to support 960kHz SCS instead of 480kHz SCS, to avoid the complexity of implementing ICI.</w:t>
      </w:r>
    </w:p>
    <w:p w14:paraId="548160BE" w14:textId="77777777" w:rsidR="00C169CD" w:rsidRDefault="00C169CD" w:rsidP="00C169CD">
      <w:pPr>
        <w:pStyle w:val="RAN4observation0"/>
      </w:pPr>
      <w:r>
        <w:t>Even if it is currently debatable whether all scenarios of 960kHz are testable with legacy TE equipment, it is useful for RAN4 to have good requirement coverage for 960kHz SCS to anticipate the new TEs developed for FR2-2 and to inform operators about expected minimum performance in deployment.</w:t>
      </w:r>
    </w:p>
    <w:p w14:paraId="026941ED" w14:textId="77777777" w:rsidR="00C169CD" w:rsidRDefault="00C169CD" w:rsidP="00C169CD">
      <w:pPr>
        <w:pStyle w:val="RAN4observation0"/>
      </w:pPr>
      <w:r>
        <w:t>There are no physical limitations that make the development of 71GHz TEs with usable SNR ranges at 960 kHz impossible.</w:t>
      </w:r>
    </w:p>
    <w:p w14:paraId="352B54AE" w14:textId="77777777" w:rsidR="00F325AC" w:rsidRPr="00CC780A" w:rsidRDefault="00F325AC" w:rsidP="00F325AC">
      <w:pPr>
        <w:pStyle w:val="RAN4proposal"/>
        <w:rPr>
          <w:lang w:val="en-GB"/>
        </w:rPr>
      </w:pPr>
      <w:r>
        <w:rPr>
          <w:lang w:val="en-GB"/>
        </w:rPr>
        <w:t>RAN4 to define demodulation requirements for 960kHz SCS.</w:t>
      </w:r>
    </w:p>
    <w:p w14:paraId="2A1C102E" w14:textId="77777777" w:rsidR="000D1850" w:rsidRPr="00835AED" w:rsidRDefault="000D1850" w:rsidP="002065F5">
      <w:pPr>
        <w:ind w:right="-22"/>
        <w:rPr>
          <w:lang w:val="en-GB"/>
        </w:rPr>
      </w:pPr>
    </w:p>
    <w:p w14:paraId="14B7074A" w14:textId="1BA4925F" w:rsidR="000D1850" w:rsidRPr="00835AED" w:rsidRDefault="00BF4300" w:rsidP="002065F5">
      <w:pPr>
        <w:ind w:right="-22"/>
        <w:rPr>
          <w:u w:val="single"/>
        </w:rPr>
      </w:pPr>
      <w:r w:rsidRPr="00835AED">
        <w:rPr>
          <w:u w:val="single"/>
          <w:lang w:val="en-GB"/>
        </w:rPr>
        <w:t>Whether to define requirements with 1600 MHz CBW for 480 kHz SCS</w:t>
      </w:r>
    </w:p>
    <w:p w14:paraId="28FCEBA3" w14:textId="77777777" w:rsidR="008B6C99" w:rsidRDefault="008B6C99" w:rsidP="008B6C99">
      <w:pPr>
        <w:pStyle w:val="RAN4observation0"/>
      </w:pPr>
      <w:r>
        <w:t>It will be beneficial to define requirements for higher CBW to give RAN5 the opportunity and incentive to improve the test setup.</w:t>
      </w:r>
    </w:p>
    <w:p w14:paraId="3CC43DEE" w14:textId="77777777" w:rsidR="008B6C99" w:rsidRDefault="008B6C99" w:rsidP="008B6C99">
      <w:pPr>
        <w:pStyle w:val="RAN4proposal"/>
        <w:rPr>
          <w:lang w:val="en-GB"/>
        </w:rPr>
      </w:pPr>
      <w:r>
        <w:rPr>
          <w:lang w:val="en-GB"/>
        </w:rPr>
        <w:t>RAN4 to define demodulation requirements with 1600 MHz CBW for 480kHz SCS.</w:t>
      </w:r>
    </w:p>
    <w:p w14:paraId="18F08CB5" w14:textId="77777777" w:rsidR="000D1850" w:rsidRDefault="000D1850" w:rsidP="002065F5">
      <w:pPr>
        <w:ind w:right="-22"/>
        <w:rPr>
          <w:lang w:val="en-GB"/>
        </w:rPr>
      </w:pPr>
    </w:p>
    <w:p w14:paraId="1F0E2F16" w14:textId="72C8C0C9" w:rsidR="0070414A" w:rsidRPr="00835AED" w:rsidRDefault="0070414A" w:rsidP="002065F5">
      <w:pPr>
        <w:ind w:right="-22"/>
        <w:rPr>
          <w:u w:val="single"/>
          <w:lang w:val="en-GB"/>
        </w:rPr>
      </w:pPr>
      <w:r w:rsidRPr="00835AED">
        <w:rPr>
          <w:u w:val="single"/>
          <w:lang w:val="en-GB"/>
        </w:rPr>
        <w:t>CBW for 960 kHz SCS</w:t>
      </w:r>
    </w:p>
    <w:p w14:paraId="120F6B98" w14:textId="77777777" w:rsidR="00724809" w:rsidRDefault="00724809" w:rsidP="00724809">
      <w:pPr>
        <w:pStyle w:val="RAN4observation0"/>
      </w:pPr>
      <w:r>
        <w:lastRenderedPageBreak/>
        <w:t>It will be beneficial to define requirements for higher CBW to give RAN5 the opportunity and incentive to improve the test setup.</w:t>
      </w:r>
    </w:p>
    <w:p w14:paraId="20E1CC19" w14:textId="77777777" w:rsidR="00724809" w:rsidRDefault="00724809" w:rsidP="00724809">
      <w:pPr>
        <w:pStyle w:val="RAN4proposal"/>
        <w:rPr>
          <w:lang w:val="en-GB"/>
        </w:rPr>
      </w:pPr>
      <w:r>
        <w:rPr>
          <w:lang w:val="en-GB"/>
        </w:rPr>
        <w:t>RAN4 to define demodulation requirements with 400MHz and 2000MHz CBW for 960kHz SCS.</w:t>
      </w:r>
    </w:p>
    <w:p w14:paraId="401943AA" w14:textId="77777777" w:rsidR="0070414A" w:rsidRDefault="0070414A" w:rsidP="002065F5">
      <w:pPr>
        <w:ind w:right="-22"/>
        <w:rPr>
          <w:lang w:val="en-GB"/>
        </w:rPr>
      </w:pPr>
    </w:p>
    <w:p w14:paraId="5ECA69ED" w14:textId="1EFE80C7" w:rsidR="00767781" w:rsidRPr="00835AED" w:rsidRDefault="00767781" w:rsidP="002065F5">
      <w:pPr>
        <w:ind w:right="-22"/>
        <w:rPr>
          <w:u w:val="single"/>
          <w:lang w:val="en-GB"/>
        </w:rPr>
      </w:pPr>
      <w:r w:rsidRPr="00835AED">
        <w:rPr>
          <w:u w:val="single"/>
          <w:lang w:val="en-GB"/>
        </w:rPr>
        <w:t>Whether to update number of PRBs for 960kHz/2000MHz to 156</w:t>
      </w:r>
    </w:p>
    <w:p w14:paraId="1131713C" w14:textId="77777777" w:rsidR="0041541D" w:rsidRDefault="0041541D" w:rsidP="0041541D">
      <w:pPr>
        <w:pStyle w:val="RAN4observation0"/>
      </w:pPr>
      <w:r>
        <w:t xml:space="preserve">RF session has agreed maximum number of PRBs of 148 for the combination 960kHz SCS and 2000 MHz CBW. </w:t>
      </w:r>
    </w:p>
    <w:p w14:paraId="30D1BD13" w14:textId="77777777" w:rsidR="0041541D" w:rsidRPr="00787DD3" w:rsidRDefault="0041541D" w:rsidP="0041541D">
      <w:pPr>
        <w:pStyle w:val="RAN4proposal"/>
        <w:rPr>
          <w:lang w:val="en-GB"/>
        </w:rPr>
      </w:pPr>
      <w:r>
        <w:rPr>
          <w:lang w:val="en-GB"/>
        </w:rPr>
        <w:t>For UE Demodulation requirements update number of PRBs of 960kHz/2000 MHz to follow RF agreements, i.e., 148 PRBs.</w:t>
      </w:r>
    </w:p>
    <w:p w14:paraId="5FF0411B" w14:textId="77777777" w:rsidR="00767781" w:rsidRDefault="00767781" w:rsidP="002065F5">
      <w:pPr>
        <w:ind w:right="-22"/>
        <w:rPr>
          <w:lang w:val="en-GB"/>
        </w:rPr>
      </w:pPr>
    </w:p>
    <w:p w14:paraId="051757F2" w14:textId="7124B56C" w:rsidR="00767781" w:rsidRPr="00835AED" w:rsidRDefault="00767781" w:rsidP="002065F5">
      <w:pPr>
        <w:ind w:right="-22"/>
        <w:rPr>
          <w:u w:val="single"/>
          <w:lang w:val="en-GB"/>
        </w:rPr>
      </w:pPr>
      <w:r w:rsidRPr="00835AED">
        <w:rPr>
          <w:u w:val="single"/>
          <w:lang w:val="en-GB"/>
        </w:rPr>
        <w:t>UE demod specification Structure</w:t>
      </w:r>
    </w:p>
    <w:p w14:paraId="2A29395E" w14:textId="77777777" w:rsidR="00C828DA" w:rsidRPr="000D6620" w:rsidRDefault="00C828DA" w:rsidP="00C828DA">
      <w:pPr>
        <w:pStyle w:val="RAN4Observation"/>
      </w:pPr>
      <w:r w:rsidRPr="000D6620">
        <w:t>We see it to be possible to in-cooperate FR2-2 in the existing structure with minor additions to existing headlines.</w:t>
      </w:r>
    </w:p>
    <w:p w14:paraId="0A8AA30B" w14:textId="77777777" w:rsidR="00C828DA" w:rsidRDefault="00C828DA" w:rsidP="00C828DA">
      <w:pPr>
        <w:pStyle w:val="RAN4Observation"/>
      </w:pPr>
      <w:r>
        <w:t>Agreeing to option 1 or option 2 will introduce new sub sections where potentially the existing subsections 7.2.2.2.1 and 7.2.2.2.2 and 7.2.2.2.3 would have to be introduced. Overall, we see this as breaking the current structure and would introduce new sub-sections.</w:t>
      </w:r>
    </w:p>
    <w:p w14:paraId="63E9DED2" w14:textId="77777777" w:rsidR="00C828DA" w:rsidRPr="006615B4" w:rsidRDefault="00C828DA" w:rsidP="00C828DA">
      <w:pPr>
        <w:pStyle w:val="RAN4proposal"/>
      </w:pPr>
      <w:r>
        <w:t xml:space="preserve">Do not introduce new subsections in the specification. </w:t>
      </w:r>
      <w:r w:rsidRPr="00E74362">
        <w:rPr>
          <w:lang w:eastAsia="zh-CN"/>
        </w:rPr>
        <w:t>Update legacy table headings to include FR1-1. Add new table with table heading FR2-2. Change applicability section (“Applicability of requirements for operating bands”) to only required testing of table with FR2-2 in FR2-2 bands.</w:t>
      </w:r>
    </w:p>
    <w:p w14:paraId="5DCD8C9F" w14:textId="77777777" w:rsidR="0070414A" w:rsidRPr="006050AC" w:rsidRDefault="0070414A" w:rsidP="002065F5">
      <w:pPr>
        <w:ind w:right="-22"/>
        <w:rPr>
          <w:lang w:val="en-GB"/>
        </w:rPr>
      </w:pPr>
    </w:p>
    <w:p w14:paraId="749E725F" w14:textId="77777777" w:rsidR="002065F5" w:rsidRPr="0095295C" w:rsidRDefault="002065F5" w:rsidP="002065F5">
      <w:pPr>
        <w:pStyle w:val="RAN4H1"/>
        <w:numPr>
          <w:ilvl w:val="0"/>
          <w:numId w:val="0"/>
        </w:numPr>
        <w:ind w:left="360" w:hanging="360"/>
      </w:pPr>
      <w:r w:rsidRPr="0095295C">
        <w:t>References</w:t>
      </w:r>
    </w:p>
    <w:p w14:paraId="667825F2" w14:textId="0BB55DF0" w:rsidR="007744DE" w:rsidRDefault="00DE5C09" w:rsidP="00332330">
      <w:pPr>
        <w:pStyle w:val="ListParagraph"/>
        <w:numPr>
          <w:ilvl w:val="0"/>
          <w:numId w:val="4"/>
        </w:numPr>
        <w:ind w:right="-22"/>
        <w:rPr>
          <w:lang w:val="en-GB"/>
        </w:rPr>
      </w:pPr>
      <w:bookmarkStart w:id="8" w:name="_Ref106195388"/>
      <w:r w:rsidRPr="00DE5C09">
        <w:rPr>
          <w:lang w:val="en-GB"/>
        </w:rPr>
        <w:t>R4-2210665</w:t>
      </w:r>
      <w:r w:rsidR="009441A4">
        <w:rPr>
          <w:lang w:val="en-GB"/>
        </w:rPr>
        <w:t xml:space="preserve"> -</w:t>
      </w:r>
      <w:r w:rsidR="00027C4F">
        <w:rPr>
          <w:lang w:val="en-GB"/>
        </w:rPr>
        <w:t xml:space="preserve"> </w:t>
      </w:r>
      <w:r w:rsidR="00027C4F" w:rsidRPr="00027C4F">
        <w:rPr>
          <w:lang w:val="en-GB"/>
        </w:rPr>
        <w:t>WF on UE demodulation performance requirements definition for 52.6 - 71 GHz</w:t>
      </w:r>
      <w:bookmarkEnd w:id="8"/>
    </w:p>
    <w:p w14:paraId="61B68702" w14:textId="1DCF0C51" w:rsidR="004E1F86" w:rsidRDefault="004E1F86" w:rsidP="00332330">
      <w:pPr>
        <w:pStyle w:val="ListParagraph"/>
        <w:numPr>
          <w:ilvl w:val="0"/>
          <w:numId w:val="4"/>
        </w:numPr>
        <w:ind w:right="-22"/>
        <w:rPr>
          <w:lang w:val="en-GB"/>
        </w:rPr>
      </w:pPr>
      <w:bookmarkStart w:id="9" w:name="_Ref110867195"/>
      <w:r w:rsidRPr="004E1F86">
        <w:rPr>
          <w:lang w:val="en-GB"/>
        </w:rPr>
        <w:t>R4-2210664, WF on general and BS aspects for FR2-2 demodulation requirements, Intel Corporation</w:t>
      </w:r>
      <w:bookmarkEnd w:id="9"/>
    </w:p>
    <w:p w14:paraId="16789C7C" w14:textId="34E6318D" w:rsidR="00027C4F" w:rsidRDefault="009441A4" w:rsidP="00332330">
      <w:pPr>
        <w:pStyle w:val="ListParagraph"/>
        <w:numPr>
          <w:ilvl w:val="0"/>
          <w:numId w:val="4"/>
        </w:numPr>
        <w:ind w:right="-22"/>
        <w:rPr>
          <w:lang w:val="en-GB"/>
        </w:rPr>
      </w:pPr>
      <w:r w:rsidRPr="009441A4">
        <w:rPr>
          <w:lang w:val="en-GB"/>
        </w:rPr>
        <w:t>R4-2210332</w:t>
      </w:r>
      <w:r>
        <w:rPr>
          <w:lang w:val="en-GB"/>
        </w:rPr>
        <w:t xml:space="preserve"> - </w:t>
      </w:r>
      <w:r w:rsidRPr="009441A4">
        <w:rPr>
          <w:lang w:val="en-GB"/>
        </w:rPr>
        <w:t>Email discussion summary for [103-e][326] NR_exto71GHz_Demod_Part2</w:t>
      </w:r>
    </w:p>
    <w:p w14:paraId="7E64987F" w14:textId="22A95B7C" w:rsidR="000D6620" w:rsidRDefault="00EC724C" w:rsidP="00835AED">
      <w:pPr>
        <w:pStyle w:val="ListParagraph"/>
        <w:numPr>
          <w:ilvl w:val="0"/>
          <w:numId w:val="4"/>
        </w:numPr>
        <w:ind w:right="-22"/>
        <w:rPr>
          <w:lang w:val="en-GB"/>
        </w:rPr>
      </w:pPr>
      <w:r w:rsidRPr="00EC724C">
        <w:rPr>
          <w:lang w:val="en-GB"/>
        </w:rPr>
        <w:t>draft_R4-2210332_Summary_326_2ndRound.docx</w:t>
      </w:r>
    </w:p>
    <w:p w14:paraId="28BE072A" w14:textId="77777777" w:rsidR="00F33A59" w:rsidRPr="00F33A59" w:rsidRDefault="00F33A59" w:rsidP="00F33A59">
      <w:pPr>
        <w:pStyle w:val="ListParagraph"/>
        <w:numPr>
          <w:ilvl w:val="0"/>
          <w:numId w:val="4"/>
        </w:numPr>
        <w:ind w:right="-22"/>
        <w:rPr>
          <w:lang w:val="en-GB"/>
        </w:rPr>
      </w:pPr>
      <w:bookmarkStart w:id="10" w:name="_Ref110982005"/>
      <w:r w:rsidRPr="00F33A59">
        <w:rPr>
          <w:lang w:val="en-GB"/>
        </w:rPr>
        <w:t>TS 38.101-4, NR; User Equipment (UE) radio transmission and reception; Part 4: Performance requirements</w:t>
      </w:r>
      <w:bookmarkEnd w:id="10"/>
    </w:p>
    <w:p w14:paraId="1D259A25" w14:textId="77777777" w:rsidR="00F33A59" w:rsidRPr="00F33A59" w:rsidRDefault="00F33A59" w:rsidP="00F33A59">
      <w:pPr>
        <w:pStyle w:val="ListParagraph"/>
        <w:numPr>
          <w:ilvl w:val="0"/>
          <w:numId w:val="4"/>
        </w:numPr>
        <w:ind w:right="-22"/>
        <w:rPr>
          <w:lang w:val="en-GB"/>
        </w:rPr>
      </w:pPr>
      <w:r w:rsidRPr="00F33A59">
        <w:rPr>
          <w:lang w:val="en-GB"/>
        </w:rPr>
        <w:t>TS 38.104, NR; Base Station (BS) radio transmission and reception</w:t>
      </w:r>
    </w:p>
    <w:p w14:paraId="480BDCCD" w14:textId="37974904" w:rsidR="00CF63EE" w:rsidRPr="00F33A59" w:rsidRDefault="00F33A59" w:rsidP="00BA15E2">
      <w:pPr>
        <w:pStyle w:val="ListParagraph"/>
        <w:numPr>
          <w:ilvl w:val="0"/>
          <w:numId w:val="4"/>
        </w:numPr>
        <w:ind w:right="-22"/>
        <w:rPr>
          <w:lang w:val="en-GB"/>
        </w:rPr>
      </w:pPr>
      <w:bookmarkStart w:id="11" w:name="_Ref110946405"/>
      <w:r w:rsidRPr="00F33A59">
        <w:rPr>
          <w:lang w:val="en-GB"/>
        </w:rPr>
        <w:t>TS 38.141-2, NR; Base Station (BS) conformance testing Part 2: Radiated conformance testing</w:t>
      </w:r>
      <w:bookmarkEnd w:id="11"/>
    </w:p>
    <w:p w14:paraId="66E553C3" w14:textId="77777777" w:rsidR="004C4061" w:rsidRPr="004C4061" w:rsidRDefault="004C4061" w:rsidP="004C4061">
      <w:pPr>
        <w:pStyle w:val="ListParagraph"/>
        <w:numPr>
          <w:ilvl w:val="0"/>
          <w:numId w:val="4"/>
        </w:numPr>
        <w:ind w:right="-22"/>
        <w:rPr>
          <w:lang w:val="en-GB"/>
        </w:rPr>
      </w:pPr>
      <w:bookmarkStart w:id="12" w:name="_Ref110947639"/>
      <w:r w:rsidRPr="004C4061">
        <w:rPr>
          <w:lang w:val="en-GB"/>
        </w:rPr>
        <w:t>R4-2210577, WF on system parameters for NR extension to 71GHz, Intel Corporation</w:t>
      </w:r>
      <w:bookmarkEnd w:id="12"/>
    </w:p>
    <w:p w14:paraId="346D7DFA" w14:textId="60BE9BAD" w:rsidR="000D6620" w:rsidRDefault="004C4061" w:rsidP="00770D1F">
      <w:pPr>
        <w:pStyle w:val="ListParagraph"/>
        <w:numPr>
          <w:ilvl w:val="0"/>
          <w:numId w:val="4"/>
        </w:numPr>
        <w:ind w:right="-22"/>
        <w:rPr>
          <w:lang w:val="en-GB"/>
        </w:rPr>
      </w:pPr>
      <w:bookmarkStart w:id="13" w:name="_Ref110947640"/>
      <w:r w:rsidRPr="004C4061">
        <w:rPr>
          <w:lang w:val="en-GB"/>
        </w:rPr>
        <w:t>TS 38.101-2, NR, User equipment (UE) radio transmission and reception; Part 2: Range 2 Standalone</w:t>
      </w:r>
      <w:bookmarkEnd w:id="13"/>
    </w:p>
    <w:p w14:paraId="10C5A2D0" w14:textId="69290F97" w:rsidR="00B670FE" w:rsidRDefault="00D9639A" w:rsidP="00B670FE">
      <w:pPr>
        <w:pStyle w:val="ListParagraph"/>
        <w:numPr>
          <w:ilvl w:val="0"/>
          <w:numId w:val="4"/>
        </w:numPr>
        <w:ind w:right="-22"/>
        <w:rPr>
          <w:lang w:val="en-GB"/>
        </w:rPr>
      </w:pPr>
      <w:bookmarkStart w:id="14" w:name="_Ref110960047"/>
      <w:r>
        <w:rPr>
          <w:lang w:val="en-GB"/>
        </w:rPr>
        <w:t xml:space="preserve">R4-1807660, </w:t>
      </w:r>
      <w:r w:rsidR="009945D7" w:rsidRPr="009945D7">
        <w:rPr>
          <w:lang w:val="en-GB"/>
        </w:rPr>
        <w:t>Discussion on path delay tolerance for channel modelling</w:t>
      </w:r>
      <w:r w:rsidR="00763794">
        <w:rPr>
          <w:lang w:val="en-GB"/>
        </w:rPr>
        <w:t xml:space="preserve">, </w:t>
      </w:r>
      <w:r w:rsidR="004644C0" w:rsidRPr="004644C0">
        <w:rPr>
          <w:lang w:val="en-GB"/>
        </w:rPr>
        <w:t>Rohde &amp; Schwarz</w:t>
      </w:r>
      <w:bookmarkEnd w:id="14"/>
    </w:p>
    <w:p w14:paraId="09943D8B" w14:textId="1D004105" w:rsidR="00A70901" w:rsidRPr="00770D1F" w:rsidRDefault="00774FE9" w:rsidP="00B670FE">
      <w:pPr>
        <w:pStyle w:val="ListParagraph"/>
        <w:numPr>
          <w:ilvl w:val="0"/>
          <w:numId w:val="4"/>
        </w:numPr>
        <w:ind w:right="-22"/>
        <w:rPr>
          <w:lang w:val="en-GB"/>
        </w:rPr>
      </w:pPr>
      <w:bookmarkStart w:id="15" w:name="_Ref110981945"/>
      <w:r w:rsidRPr="00774FE9">
        <w:rPr>
          <w:lang w:val="en-GB"/>
        </w:rPr>
        <w:t>R4-2212110</w:t>
      </w:r>
      <w:r>
        <w:rPr>
          <w:lang w:val="en-GB"/>
        </w:rPr>
        <w:t xml:space="preserve"> - </w:t>
      </w:r>
      <w:r w:rsidRPr="00774FE9">
        <w:rPr>
          <w:lang w:val="en-GB"/>
        </w:rPr>
        <w:t>Nokia_DraftCR_38101-4_PDCCH</w:t>
      </w:r>
      <w:bookmarkEnd w:id="15"/>
    </w:p>
    <w:sectPr w:rsidR="00A70901" w:rsidRPr="00770D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B5BA4" w14:textId="77777777" w:rsidR="00F20290" w:rsidRDefault="00F20290" w:rsidP="00001C9B">
      <w:pPr>
        <w:spacing w:after="0" w:line="240" w:lineRule="auto"/>
      </w:pPr>
      <w:r>
        <w:separator/>
      </w:r>
    </w:p>
  </w:endnote>
  <w:endnote w:type="continuationSeparator" w:id="0">
    <w:p w14:paraId="2F5DA964" w14:textId="77777777" w:rsidR="00F20290" w:rsidRDefault="00F20290" w:rsidP="00001C9B">
      <w:pPr>
        <w:spacing w:after="0" w:line="240" w:lineRule="auto"/>
      </w:pPr>
      <w:r>
        <w:continuationSeparator/>
      </w:r>
    </w:p>
  </w:endnote>
  <w:endnote w:type="continuationNotice" w:id="1">
    <w:p w14:paraId="7F885D3A" w14:textId="77777777" w:rsidR="00F20290" w:rsidRDefault="00F202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322FF" w14:textId="77777777" w:rsidR="00F20290" w:rsidRDefault="00F20290" w:rsidP="00001C9B">
      <w:pPr>
        <w:spacing w:after="0" w:line="240" w:lineRule="auto"/>
      </w:pPr>
      <w:r>
        <w:separator/>
      </w:r>
    </w:p>
  </w:footnote>
  <w:footnote w:type="continuationSeparator" w:id="0">
    <w:p w14:paraId="25188E8D" w14:textId="77777777" w:rsidR="00F20290" w:rsidRDefault="00F20290" w:rsidP="00001C9B">
      <w:pPr>
        <w:spacing w:after="0" w:line="240" w:lineRule="auto"/>
      </w:pPr>
      <w:r>
        <w:continuationSeparator/>
      </w:r>
    </w:p>
  </w:footnote>
  <w:footnote w:type="continuationNotice" w:id="1">
    <w:p w14:paraId="31615B9B" w14:textId="77777777" w:rsidR="00F20290" w:rsidRDefault="00F202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1616"/>
    <w:multiLevelType w:val="hybridMultilevel"/>
    <w:tmpl w:val="5B6CA1B4"/>
    <w:lvl w:ilvl="0" w:tplc="041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026B9B"/>
    <w:multiLevelType w:val="hybridMultilevel"/>
    <w:tmpl w:val="CCC4F64C"/>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80D5CB9"/>
    <w:multiLevelType w:val="hybridMultilevel"/>
    <w:tmpl w:val="DA9E7482"/>
    <w:lvl w:ilvl="0" w:tplc="04090003">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EAF6240"/>
    <w:multiLevelType w:val="hybridMultilevel"/>
    <w:tmpl w:val="153ABCF0"/>
    <w:lvl w:ilvl="0" w:tplc="04090003">
      <w:start w:val="1"/>
      <w:numFmt w:val="bullet"/>
      <w:lvlText w:val=""/>
      <w:lvlJc w:val="left"/>
      <w:pPr>
        <w:ind w:left="936" w:hanging="360"/>
      </w:pPr>
      <w:rPr>
        <w:rFonts w:ascii="Wingdings" w:hAnsi="Wingdings"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1ED8044E"/>
    <w:multiLevelType w:val="hybridMultilevel"/>
    <w:tmpl w:val="C59EED08"/>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46B43B9D"/>
    <w:multiLevelType w:val="hybridMultilevel"/>
    <w:tmpl w:val="3A4CE266"/>
    <w:lvl w:ilvl="0" w:tplc="FFFFFFFF">
      <w:start w:val="1"/>
      <w:numFmt w:val="decimal"/>
      <w:pStyle w:val="RAN4Observation"/>
      <w:suff w:val="space"/>
      <w:lvlText w:val="Observation %1:"/>
      <w:lvlJc w:val="left"/>
      <w:pPr>
        <w:ind w:left="360" w:hanging="360"/>
      </w:pPr>
      <w:rPr>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34982DBC"/>
    <w:lvl w:ilvl="0" w:tplc="D4822F2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A75EC0"/>
    <w:multiLevelType w:val="hybridMultilevel"/>
    <w:tmpl w:val="90EC1F1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5C217B"/>
    <w:multiLevelType w:val="multilevel"/>
    <w:tmpl w:val="94F03D80"/>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CC8783C"/>
    <w:multiLevelType w:val="hybridMultilevel"/>
    <w:tmpl w:val="BB960CE6"/>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70E146E4"/>
    <w:multiLevelType w:val="hybridMultilevel"/>
    <w:tmpl w:val="C100948E"/>
    <w:lvl w:ilvl="0" w:tplc="04090003">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779D0416"/>
    <w:multiLevelType w:val="hybridMultilevel"/>
    <w:tmpl w:val="A3B49B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7"/>
  </w:num>
  <w:num w:numId="6">
    <w:abstractNumId w:val="3"/>
  </w:num>
  <w:num w:numId="7">
    <w:abstractNumId w:val="0"/>
  </w:num>
  <w:num w:numId="8">
    <w:abstractNumId w:val="9"/>
  </w:num>
  <w:num w:numId="9">
    <w:abstractNumId w:val="2"/>
  </w:num>
  <w:num w:numId="10">
    <w:abstractNumId w:val="12"/>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13"/>
  </w:num>
  <w:num w:numId="16">
    <w:abstractNumId w:val="6"/>
    <w:lvlOverride w:ilvl="0">
      <w:startOverride w:val="1"/>
    </w:lvlOverride>
  </w:num>
  <w:num w:numId="17">
    <w:abstractNumId w:val="7"/>
    <w:lvlOverride w:ilvl="0">
      <w:startOverride w:val="1"/>
    </w:lvlOverride>
  </w:num>
  <w:num w:numId="18">
    <w:abstractNumId w:val="7"/>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016A"/>
    <w:rsid w:val="00000996"/>
    <w:rsid w:val="00001142"/>
    <w:rsid w:val="0000186E"/>
    <w:rsid w:val="00001C9B"/>
    <w:rsid w:val="00001E96"/>
    <w:rsid w:val="00002377"/>
    <w:rsid w:val="000039AB"/>
    <w:rsid w:val="000039E1"/>
    <w:rsid w:val="0000444A"/>
    <w:rsid w:val="00004B74"/>
    <w:rsid w:val="00005A01"/>
    <w:rsid w:val="00005A89"/>
    <w:rsid w:val="00005C7B"/>
    <w:rsid w:val="00005E94"/>
    <w:rsid w:val="0000636F"/>
    <w:rsid w:val="00006570"/>
    <w:rsid w:val="000065F9"/>
    <w:rsid w:val="000065FB"/>
    <w:rsid w:val="000078DC"/>
    <w:rsid w:val="00007DAC"/>
    <w:rsid w:val="00010647"/>
    <w:rsid w:val="0001097D"/>
    <w:rsid w:val="00011055"/>
    <w:rsid w:val="00011116"/>
    <w:rsid w:val="00011618"/>
    <w:rsid w:val="000116AE"/>
    <w:rsid w:val="00011731"/>
    <w:rsid w:val="00011F57"/>
    <w:rsid w:val="00012355"/>
    <w:rsid w:val="00012A29"/>
    <w:rsid w:val="00013D13"/>
    <w:rsid w:val="00015163"/>
    <w:rsid w:val="000157AB"/>
    <w:rsid w:val="00015841"/>
    <w:rsid w:val="00015CD2"/>
    <w:rsid w:val="00015E63"/>
    <w:rsid w:val="00016151"/>
    <w:rsid w:val="00016596"/>
    <w:rsid w:val="00017A1A"/>
    <w:rsid w:val="00020C1A"/>
    <w:rsid w:val="00020CA3"/>
    <w:rsid w:val="00020CFF"/>
    <w:rsid w:val="0002104A"/>
    <w:rsid w:val="00022712"/>
    <w:rsid w:val="00023980"/>
    <w:rsid w:val="00023FFD"/>
    <w:rsid w:val="00024265"/>
    <w:rsid w:val="000246F1"/>
    <w:rsid w:val="00024D4F"/>
    <w:rsid w:val="00024F3A"/>
    <w:rsid w:val="000256AC"/>
    <w:rsid w:val="00025A80"/>
    <w:rsid w:val="00025FF8"/>
    <w:rsid w:val="0002640C"/>
    <w:rsid w:val="0002685F"/>
    <w:rsid w:val="00027C4F"/>
    <w:rsid w:val="00030573"/>
    <w:rsid w:val="00031415"/>
    <w:rsid w:val="0003174A"/>
    <w:rsid w:val="00031B6B"/>
    <w:rsid w:val="00031D97"/>
    <w:rsid w:val="00032082"/>
    <w:rsid w:val="000332FC"/>
    <w:rsid w:val="0003344A"/>
    <w:rsid w:val="0003386C"/>
    <w:rsid w:val="00034666"/>
    <w:rsid w:val="00035F31"/>
    <w:rsid w:val="0003650D"/>
    <w:rsid w:val="00036712"/>
    <w:rsid w:val="000379EB"/>
    <w:rsid w:val="00037D5E"/>
    <w:rsid w:val="00042C22"/>
    <w:rsid w:val="00043428"/>
    <w:rsid w:val="00043864"/>
    <w:rsid w:val="00043902"/>
    <w:rsid w:val="00043AE2"/>
    <w:rsid w:val="00044549"/>
    <w:rsid w:val="000454F2"/>
    <w:rsid w:val="00045683"/>
    <w:rsid w:val="00045CE0"/>
    <w:rsid w:val="000465D0"/>
    <w:rsid w:val="00046A6E"/>
    <w:rsid w:val="00046C4C"/>
    <w:rsid w:val="0004703D"/>
    <w:rsid w:val="00047996"/>
    <w:rsid w:val="00047A39"/>
    <w:rsid w:val="000507D9"/>
    <w:rsid w:val="000507E5"/>
    <w:rsid w:val="00051CFF"/>
    <w:rsid w:val="00051DAE"/>
    <w:rsid w:val="00051FB0"/>
    <w:rsid w:val="000529D7"/>
    <w:rsid w:val="00053DDC"/>
    <w:rsid w:val="00056AD7"/>
    <w:rsid w:val="00056EE1"/>
    <w:rsid w:val="000571AA"/>
    <w:rsid w:val="00060B24"/>
    <w:rsid w:val="00061C37"/>
    <w:rsid w:val="00062576"/>
    <w:rsid w:val="000625CC"/>
    <w:rsid w:val="00064565"/>
    <w:rsid w:val="00064C2F"/>
    <w:rsid w:val="0006540E"/>
    <w:rsid w:val="0006629E"/>
    <w:rsid w:val="00066447"/>
    <w:rsid w:val="000665E7"/>
    <w:rsid w:val="00066A60"/>
    <w:rsid w:val="0006734D"/>
    <w:rsid w:val="00067A12"/>
    <w:rsid w:val="00067A79"/>
    <w:rsid w:val="000704EE"/>
    <w:rsid w:val="0007085D"/>
    <w:rsid w:val="0007116F"/>
    <w:rsid w:val="0007136F"/>
    <w:rsid w:val="00072480"/>
    <w:rsid w:val="000731F7"/>
    <w:rsid w:val="0007361D"/>
    <w:rsid w:val="00073E3D"/>
    <w:rsid w:val="00073FFA"/>
    <w:rsid w:val="0007403D"/>
    <w:rsid w:val="00074706"/>
    <w:rsid w:val="00077131"/>
    <w:rsid w:val="00077B6B"/>
    <w:rsid w:val="0008027A"/>
    <w:rsid w:val="00080D98"/>
    <w:rsid w:val="00081789"/>
    <w:rsid w:val="00081DB1"/>
    <w:rsid w:val="0008202F"/>
    <w:rsid w:val="00082474"/>
    <w:rsid w:val="0008325F"/>
    <w:rsid w:val="000838F2"/>
    <w:rsid w:val="00083AB5"/>
    <w:rsid w:val="00083B20"/>
    <w:rsid w:val="000840DC"/>
    <w:rsid w:val="00085B26"/>
    <w:rsid w:val="0008612A"/>
    <w:rsid w:val="00086801"/>
    <w:rsid w:val="000868C0"/>
    <w:rsid w:val="00086C7E"/>
    <w:rsid w:val="00090270"/>
    <w:rsid w:val="00090825"/>
    <w:rsid w:val="000915FB"/>
    <w:rsid w:val="00091DD8"/>
    <w:rsid w:val="00092349"/>
    <w:rsid w:val="00092FB6"/>
    <w:rsid w:val="000936D7"/>
    <w:rsid w:val="000937F5"/>
    <w:rsid w:val="00094376"/>
    <w:rsid w:val="000957F1"/>
    <w:rsid w:val="00095884"/>
    <w:rsid w:val="00096593"/>
    <w:rsid w:val="00096650"/>
    <w:rsid w:val="00096758"/>
    <w:rsid w:val="00096F42"/>
    <w:rsid w:val="0009702C"/>
    <w:rsid w:val="00097AFA"/>
    <w:rsid w:val="000A0EEA"/>
    <w:rsid w:val="000A163C"/>
    <w:rsid w:val="000A1964"/>
    <w:rsid w:val="000A19CE"/>
    <w:rsid w:val="000A1AD0"/>
    <w:rsid w:val="000A1E2A"/>
    <w:rsid w:val="000A20B5"/>
    <w:rsid w:val="000A221C"/>
    <w:rsid w:val="000A2329"/>
    <w:rsid w:val="000A28F5"/>
    <w:rsid w:val="000A29B8"/>
    <w:rsid w:val="000A2A8E"/>
    <w:rsid w:val="000A4118"/>
    <w:rsid w:val="000A4437"/>
    <w:rsid w:val="000A494B"/>
    <w:rsid w:val="000A4FB6"/>
    <w:rsid w:val="000A51F2"/>
    <w:rsid w:val="000A534D"/>
    <w:rsid w:val="000A5725"/>
    <w:rsid w:val="000A5C98"/>
    <w:rsid w:val="000A6132"/>
    <w:rsid w:val="000A6975"/>
    <w:rsid w:val="000A6C25"/>
    <w:rsid w:val="000A7242"/>
    <w:rsid w:val="000B0056"/>
    <w:rsid w:val="000B00C2"/>
    <w:rsid w:val="000B0AC4"/>
    <w:rsid w:val="000B1D64"/>
    <w:rsid w:val="000B1E64"/>
    <w:rsid w:val="000B1F99"/>
    <w:rsid w:val="000B33A4"/>
    <w:rsid w:val="000B33F2"/>
    <w:rsid w:val="000B3BA7"/>
    <w:rsid w:val="000B4283"/>
    <w:rsid w:val="000B5EF7"/>
    <w:rsid w:val="000B6FCB"/>
    <w:rsid w:val="000B70D7"/>
    <w:rsid w:val="000B728B"/>
    <w:rsid w:val="000B77B9"/>
    <w:rsid w:val="000B79C5"/>
    <w:rsid w:val="000B79D6"/>
    <w:rsid w:val="000C005D"/>
    <w:rsid w:val="000C02A6"/>
    <w:rsid w:val="000C0615"/>
    <w:rsid w:val="000C0D80"/>
    <w:rsid w:val="000C38E9"/>
    <w:rsid w:val="000C4E50"/>
    <w:rsid w:val="000C5B82"/>
    <w:rsid w:val="000C5CF3"/>
    <w:rsid w:val="000C5ECF"/>
    <w:rsid w:val="000C62CD"/>
    <w:rsid w:val="000C6F75"/>
    <w:rsid w:val="000D1337"/>
    <w:rsid w:val="000D1850"/>
    <w:rsid w:val="000D2328"/>
    <w:rsid w:val="000D2754"/>
    <w:rsid w:val="000D2D05"/>
    <w:rsid w:val="000D2EE7"/>
    <w:rsid w:val="000D307A"/>
    <w:rsid w:val="000D3451"/>
    <w:rsid w:val="000D3C7F"/>
    <w:rsid w:val="000D3D02"/>
    <w:rsid w:val="000D40E9"/>
    <w:rsid w:val="000D4C73"/>
    <w:rsid w:val="000D5460"/>
    <w:rsid w:val="000D573C"/>
    <w:rsid w:val="000D5B37"/>
    <w:rsid w:val="000D6620"/>
    <w:rsid w:val="000D694D"/>
    <w:rsid w:val="000E045D"/>
    <w:rsid w:val="000E091C"/>
    <w:rsid w:val="000E13E9"/>
    <w:rsid w:val="000E2D21"/>
    <w:rsid w:val="000E2E0E"/>
    <w:rsid w:val="000E364C"/>
    <w:rsid w:val="000E3C0A"/>
    <w:rsid w:val="000E4142"/>
    <w:rsid w:val="000E4799"/>
    <w:rsid w:val="000E48C8"/>
    <w:rsid w:val="000E57C1"/>
    <w:rsid w:val="000E5AA2"/>
    <w:rsid w:val="000E6144"/>
    <w:rsid w:val="000E64DD"/>
    <w:rsid w:val="000E6525"/>
    <w:rsid w:val="000E65A6"/>
    <w:rsid w:val="000E68AA"/>
    <w:rsid w:val="000E6F08"/>
    <w:rsid w:val="000E701F"/>
    <w:rsid w:val="000E71C8"/>
    <w:rsid w:val="000E78C1"/>
    <w:rsid w:val="000F03B3"/>
    <w:rsid w:val="000F1EC7"/>
    <w:rsid w:val="000F1F27"/>
    <w:rsid w:val="000F2195"/>
    <w:rsid w:val="000F2291"/>
    <w:rsid w:val="000F240E"/>
    <w:rsid w:val="000F2541"/>
    <w:rsid w:val="000F3C36"/>
    <w:rsid w:val="000F43DD"/>
    <w:rsid w:val="000F452A"/>
    <w:rsid w:val="000F4908"/>
    <w:rsid w:val="000F4A7B"/>
    <w:rsid w:val="000F4B86"/>
    <w:rsid w:val="000F4CEB"/>
    <w:rsid w:val="000F5B9C"/>
    <w:rsid w:val="000F6419"/>
    <w:rsid w:val="000F645F"/>
    <w:rsid w:val="000F6AE4"/>
    <w:rsid w:val="000F6D87"/>
    <w:rsid w:val="001000E5"/>
    <w:rsid w:val="00101240"/>
    <w:rsid w:val="00101C8D"/>
    <w:rsid w:val="00101CBC"/>
    <w:rsid w:val="00101DD6"/>
    <w:rsid w:val="00102A5B"/>
    <w:rsid w:val="00102B7F"/>
    <w:rsid w:val="00102B82"/>
    <w:rsid w:val="0010303B"/>
    <w:rsid w:val="0010312F"/>
    <w:rsid w:val="00103449"/>
    <w:rsid w:val="00103815"/>
    <w:rsid w:val="00103D9D"/>
    <w:rsid w:val="00103DBE"/>
    <w:rsid w:val="0010458A"/>
    <w:rsid w:val="00104BBA"/>
    <w:rsid w:val="00104CED"/>
    <w:rsid w:val="00104E22"/>
    <w:rsid w:val="001057D8"/>
    <w:rsid w:val="00105973"/>
    <w:rsid w:val="00106A4D"/>
    <w:rsid w:val="00106B6C"/>
    <w:rsid w:val="00106D0A"/>
    <w:rsid w:val="00107279"/>
    <w:rsid w:val="001073D2"/>
    <w:rsid w:val="0010781C"/>
    <w:rsid w:val="00107BE0"/>
    <w:rsid w:val="001103D6"/>
    <w:rsid w:val="0011055D"/>
    <w:rsid w:val="00110DC8"/>
    <w:rsid w:val="00112109"/>
    <w:rsid w:val="00112A9A"/>
    <w:rsid w:val="00113EB6"/>
    <w:rsid w:val="00113F95"/>
    <w:rsid w:val="0011424E"/>
    <w:rsid w:val="00114432"/>
    <w:rsid w:val="001148AA"/>
    <w:rsid w:val="001150DE"/>
    <w:rsid w:val="0011542F"/>
    <w:rsid w:val="0011547E"/>
    <w:rsid w:val="0011595D"/>
    <w:rsid w:val="00116074"/>
    <w:rsid w:val="00116D1B"/>
    <w:rsid w:val="0011717B"/>
    <w:rsid w:val="00117D7E"/>
    <w:rsid w:val="0012068C"/>
    <w:rsid w:val="00120B3F"/>
    <w:rsid w:val="0012197D"/>
    <w:rsid w:val="001223DB"/>
    <w:rsid w:val="00122589"/>
    <w:rsid w:val="00122860"/>
    <w:rsid w:val="00123AAC"/>
    <w:rsid w:val="001251ED"/>
    <w:rsid w:val="00125AF1"/>
    <w:rsid w:val="001260D7"/>
    <w:rsid w:val="0012718C"/>
    <w:rsid w:val="00127D9E"/>
    <w:rsid w:val="00130AA7"/>
    <w:rsid w:val="0013120A"/>
    <w:rsid w:val="0013210B"/>
    <w:rsid w:val="00132804"/>
    <w:rsid w:val="001330EB"/>
    <w:rsid w:val="00133136"/>
    <w:rsid w:val="00133447"/>
    <w:rsid w:val="00133979"/>
    <w:rsid w:val="00134C45"/>
    <w:rsid w:val="0013506E"/>
    <w:rsid w:val="00135A47"/>
    <w:rsid w:val="0013602F"/>
    <w:rsid w:val="00136476"/>
    <w:rsid w:val="00137162"/>
    <w:rsid w:val="00137333"/>
    <w:rsid w:val="001373DB"/>
    <w:rsid w:val="00137982"/>
    <w:rsid w:val="00140304"/>
    <w:rsid w:val="0014038F"/>
    <w:rsid w:val="00140A7B"/>
    <w:rsid w:val="001411C6"/>
    <w:rsid w:val="00141E77"/>
    <w:rsid w:val="00141F10"/>
    <w:rsid w:val="00142595"/>
    <w:rsid w:val="00142ED6"/>
    <w:rsid w:val="00142FD3"/>
    <w:rsid w:val="00143424"/>
    <w:rsid w:val="00143B1C"/>
    <w:rsid w:val="00143E97"/>
    <w:rsid w:val="00144245"/>
    <w:rsid w:val="00144FFE"/>
    <w:rsid w:val="001457FD"/>
    <w:rsid w:val="0014618E"/>
    <w:rsid w:val="00146973"/>
    <w:rsid w:val="00146B25"/>
    <w:rsid w:val="00146E4E"/>
    <w:rsid w:val="00146E95"/>
    <w:rsid w:val="00147161"/>
    <w:rsid w:val="001478A5"/>
    <w:rsid w:val="00147CC6"/>
    <w:rsid w:val="00147D30"/>
    <w:rsid w:val="00149526"/>
    <w:rsid w:val="001502A7"/>
    <w:rsid w:val="0015104D"/>
    <w:rsid w:val="00151289"/>
    <w:rsid w:val="00151B93"/>
    <w:rsid w:val="00151C15"/>
    <w:rsid w:val="00152534"/>
    <w:rsid w:val="00152854"/>
    <w:rsid w:val="00152BCE"/>
    <w:rsid w:val="00153223"/>
    <w:rsid w:val="001532A3"/>
    <w:rsid w:val="00153656"/>
    <w:rsid w:val="0015389C"/>
    <w:rsid w:val="00153D33"/>
    <w:rsid w:val="00154547"/>
    <w:rsid w:val="00154DEE"/>
    <w:rsid w:val="00154E1C"/>
    <w:rsid w:val="001558C6"/>
    <w:rsid w:val="00155D97"/>
    <w:rsid w:val="00157145"/>
    <w:rsid w:val="001573BE"/>
    <w:rsid w:val="001576E0"/>
    <w:rsid w:val="0016109A"/>
    <w:rsid w:val="001612F0"/>
    <w:rsid w:val="00161F4A"/>
    <w:rsid w:val="001628E9"/>
    <w:rsid w:val="00163661"/>
    <w:rsid w:val="00164268"/>
    <w:rsid w:val="00164F8E"/>
    <w:rsid w:val="001652EF"/>
    <w:rsid w:val="001653A0"/>
    <w:rsid w:val="001661C0"/>
    <w:rsid w:val="00166201"/>
    <w:rsid w:val="00166A1D"/>
    <w:rsid w:val="001677AB"/>
    <w:rsid w:val="00167D05"/>
    <w:rsid w:val="0017054F"/>
    <w:rsid w:val="00170974"/>
    <w:rsid w:val="0017112E"/>
    <w:rsid w:val="00171365"/>
    <w:rsid w:val="001721B4"/>
    <w:rsid w:val="00172AAC"/>
    <w:rsid w:val="00172EFF"/>
    <w:rsid w:val="001730B2"/>
    <w:rsid w:val="001739F4"/>
    <w:rsid w:val="00173AE1"/>
    <w:rsid w:val="00173F63"/>
    <w:rsid w:val="001745F8"/>
    <w:rsid w:val="001759F0"/>
    <w:rsid w:val="001765A9"/>
    <w:rsid w:val="00176614"/>
    <w:rsid w:val="00176AC3"/>
    <w:rsid w:val="00176F03"/>
    <w:rsid w:val="0018093D"/>
    <w:rsid w:val="0018105E"/>
    <w:rsid w:val="00181419"/>
    <w:rsid w:val="001817C6"/>
    <w:rsid w:val="00181860"/>
    <w:rsid w:val="0018193D"/>
    <w:rsid w:val="00182883"/>
    <w:rsid w:val="001829F5"/>
    <w:rsid w:val="001833D5"/>
    <w:rsid w:val="001838CF"/>
    <w:rsid w:val="00183B49"/>
    <w:rsid w:val="00183C22"/>
    <w:rsid w:val="00184253"/>
    <w:rsid w:val="00185110"/>
    <w:rsid w:val="00185505"/>
    <w:rsid w:val="00185A64"/>
    <w:rsid w:val="00185E3E"/>
    <w:rsid w:val="00185F80"/>
    <w:rsid w:val="00186E8C"/>
    <w:rsid w:val="00186FC7"/>
    <w:rsid w:val="00187108"/>
    <w:rsid w:val="00187701"/>
    <w:rsid w:val="001879C4"/>
    <w:rsid w:val="00190905"/>
    <w:rsid w:val="00191196"/>
    <w:rsid w:val="001911B5"/>
    <w:rsid w:val="00191482"/>
    <w:rsid w:val="00191B36"/>
    <w:rsid w:val="00191F1E"/>
    <w:rsid w:val="00192885"/>
    <w:rsid w:val="0019303F"/>
    <w:rsid w:val="00193B47"/>
    <w:rsid w:val="00194461"/>
    <w:rsid w:val="00194851"/>
    <w:rsid w:val="00194955"/>
    <w:rsid w:val="00196DDC"/>
    <w:rsid w:val="001A16B1"/>
    <w:rsid w:val="001A1DEC"/>
    <w:rsid w:val="001A2C08"/>
    <w:rsid w:val="001A325B"/>
    <w:rsid w:val="001A3527"/>
    <w:rsid w:val="001A3B47"/>
    <w:rsid w:val="001A3BA4"/>
    <w:rsid w:val="001A4354"/>
    <w:rsid w:val="001A4F23"/>
    <w:rsid w:val="001A564B"/>
    <w:rsid w:val="001A5C75"/>
    <w:rsid w:val="001A645B"/>
    <w:rsid w:val="001A6723"/>
    <w:rsid w:val="001A7508"/>
    <w:rsid w:val="001A75C2"/>
    <w:rsid w:val="001A78BA"/>
    <w:rsid w:val="001A7E89"/>
    <w:rsid w:val="001B05DD"/>
    <w:rsid w:val="001B1C58"/>
    <w:rsid w:val="001B2A37"/>
    <w:rsid w:val="001B496F"/>
    <w:rsid w:val="001B4EC2"/>
    <w:rsid w:val="001B4EED"/>
    <w:rsid w:val="001B4FFB"/>
    <w:rsid w:val="001B59EC"/>
    <w:rsid w:val="001B5A38"/>
    <w:rsid w:val="001B600C"/>
    <w:rsid w:val="001B6BDC"/>
    <w:rsid w:val="001B6F8F"/>
    <w:rsid w:val="001B6FD8"/>
    <w:rsid w:val="001B7277"/>
    <w:rsid w:val="001B73C9"/>
    <w:rsid w:val="001C00C3"/>
    <w:rsid w:val="001C0B32"/>
    <w:rsid w:val="001C1121"/>
    <w:rsid w:val="001C1AB8"/>
    <w:rsid w:val="001C1FCE"/>
    <w:rsid w:val="001C2581"/>
    <w:rsid w:val="001C2D55"/>
    <w:rsid w:val="001C37FE"/>
    <w:rsid w:val="001C39C6"/>
    <w:rsid w:val="001C4566"/>
    <w:rsid w:val="001C5BFF"/>
    <w:rsid w:val="001C655F"/>
    <w:rsid w:val="001C7EEB"/>
    <w:rsid w:val="001D013C"/>
    <w:rsid w:val="001D05E3"/>
    <w:rsid w:val="001D1400"/>
    <w:rsid w:val="001D212B"/>
    <w:rsid w:val="001D228C"/>
    <w:rsid w:val="001D270A"/>
    <w:rsid w:val="001D2A4E"/>
    <w:rsid w:val="001D2AD8"/>
    <w:rsid w:val="001D2B39"/>
    <w:rsid w:val="001D2C71"/>
    <w:rsid w:val="001D2FF5"/>
    <w:rsid w:val="001D362E"/>
    <w:rsid w:val="001D38B0"/>
    <w:rsid w:val="001D3FDF"/>
    <w:rsid w:val="001D4702"/>
    <w:rsid w:val="001D4A79"/>
    <w:rsid w:val="001D4B18"/>
    <w:rsid w:val="001D4B7B"/>
    <w:rsid w:val="001D4EBD"/>
    <w:rsid w:val="001D5164"/>
    <w:rsid w:val="001D52A8"/>
    <w:rsid w:val="001D6797"/>
    <w:rsid w:val="001D6AAD"/>
    <w:rsid w:val="001D7DDF"/>
    <w:rsid w:val="001D7F1E"/>
    <w:rsid w:val="001E02F7"/>
    <w:rsid w:val="001E08F2"/>
    <w:rsid w:val="001E1981"/>
    <w:rsid w:val="001E2522"/>
    <w:rsid w:val="001E27D6"/>
    <w:rsid w:val="001E2DD7"/>
    <w:rsid w:val="001E30F6"/>
    <w:rsid w:val="001E33C7"/>
    <w:rsid w:val="001E35F7"/>
    <w:rsid w:val="001E3897"/>
    <w:rsid w:val="001E3ED5"/>
    <w:rsid w:val="001E43E0"/>
    <w:rsid w:val="001E4C77"/>
    <w:rsid w:val="001E532E"/>
    <w:rsid w:val="001E5D7E"/>
    <w:rsid w:val="001E6381"/>
    <w:rsid w:val="001E6454"/>
    <w:rsid w:val="001E6548"/>
    <w:rsid w:val="001E6A87"/>
    <w:rsid w:val="001E6E38"/>
    <w:rsid w:val="001E6EA1"/>
    <w:rsid w:val="001E76A2"/>
    <w:rsid w:val="001E7BDC"/>
    <w:rsid w:val="001E7C26"/>
    <w:rsid w:val="001E7CA5"/>
    <w:rsid w:val="001F039F"/>
    <w:rsid w:val="001F03B0"/>
    <w:rsid w:val="001F07CE"/>
    <w:rsid w:val="001F0A8A"/>
    <w:rsid w:val="001F128C"/>
    <w:rsid w:val="001F256D"/>
    <w:rsid w:val="001F2A54"/>
    <w:rsid w:val="001F2B86"/>
    <w:rsid w:val="001F2F15"/>
    <w:rsid w:val="001F2FE3"/>
    <w:rsid w:val="001F327B"/>
    <w:rsid w:val="001F3711"/>
    <w:rsid w:val="001F3D3F"/>
    <w:rsid w:val="001F56A9"/>
    <w:rsid w:val="001F5ACA"/>
    <w:rsid w:val="001F6CCA"/>
    <w:rsid w:val="001F7D7C"/>
    <w:rsid w:val="00200F65"/>
    <w:rsid w:val="0020140B"/>
    <w:rsid w:val="0020185D"/>
    <w:rsid w:val="00201A6A"/>
    <w:rsid w:val="00201AA7"/>
    <w:rsid w:val="00201D5A"/>
    <w:rsid w:val="00201FAC"/>
    <w:rsid w:val="00202154"/>
    <w:rsid w:val="00202695"/>
    <w:rsid w:val="00202718"/>
    <w:rsid w:val="00202A58"/>
    <w:rsid w:val="002033C1"/>
    <w:rsid w:val="002038C9"/>
    <w:rsid w:val="002039F7"/>
    <w:rsid w:val="00203B7D"/>
    <w:rsid w:val="00203EAC"/>
    <w:rsid w:val="0020501F"/>
    <w:rsid w:val="0020512F"/>
    <w:rsid w:val="00205676"/>
    <w:rsid w:val="002057A1"/>
    <w:rsid w:val="0020583A"/>
    <w:rsid w:val="002065F5"/>
    <w:rsid w:val="00206BD4"/>
    <w:rsid w:val="00206CDA"/>
    <w:rsid w:val="00206ED2"/>
    <w:rsid w:val="002074B0"/>
    <w:rsid w:val="00210510"/>
    <w:rsid w:val="00210865"/>
    <w:rsid w:val="00210B70"/>
    <w:rsid w:val="00210E94"/>
    <w:rsid w:val="00211D9D"/>
    <w:rsid w:val="00212100"/>
    <w:rsid w:val="0021232A"/>
    <w:rsid w:val="00213E60"/>
    <w:rsid w:val="0021426C"/>
    <w:rsid w:val="00214ABC"/>
    <w:rsid w:val="00216225"/>
    <w:rsid w:val="002162AD"/>
    <w:rsid w:val="00216524"/>
    <w:rsid w:val="00217E96"/>
    <w:rsid w:val="002203E0"/>
    <w:rsid w:val="00220F38"/>
    <w:rsid w:val="002210C3"/>
    <w:rsid w:val="0022164E"/>
    <w:rsid w:val="00221FCD"/>
    <w:rsid w:val="00222686"/>
    <w:rsid w:val="00222B34"/>
    <w:rsid w:val="002231BE"/>
    <w:rsid w:val="00223278"/>
    <w:rsid w:val="0022399A"/>
    <w:rsid w:val="00223E66"/>
    <w:rsid w:val="002245A8"/>
    <w:rsid w:val="00224CF8"/>
    <w:rsid w:val="00225168"/>
    <w:rsid w:val="0022598F"/>
    <w:rsid w:val="00225B63"/>
    <w:rsid w:val="00225C43"/>
    <w:rsid w:val="002276BE"/>
    <w:rsid w:val="002300F7"/>
    <w:rsid w:val="002318BA"/>
    <w:rsid w:val="002322D1"/>
    <w:rsid w:val="002325BC"/>
    <w:rsid w:val="002328E5"/>
    <w:rsid w:val="00233269"/>
    <w:rsid w:val="0023335E"/>
    <w:rsid w:val="002333B6"/>
    <w:rsid w:val="00233B90"/>
    <w:rsid w:val="00234718"/>
    <w:rsid w:val="00234C6B"/>
    <w:rsid w:val="002355CA"/>
    <w:rsid w:val="00235F5C"/>
    <w:rsid w:val="00237F08"/>
    <w:rsid w:val="00240423"/>
    <w:rsid w:val="002405A7"/>
    <w:rsid w:val="00240C86"/>
    <w:rsid w:val="00240E40"/>
    <w:rsid w:val="00241218"/>
    <w:rsid w:val="002416E2"/>
    <w:rsid w:val="00241B6A"/>
    <w:rsid w:val="00242248"/>
    <w:rsid w:val="00242370"/>
    <w:rsid w:val="002425BC"/>
    <w:rsid w:val="002428C8"/>
    <w:rsid w:val="002436A6"/>
    <w:rsid w:val="00243F68"/>
    <w:rsid w:val="00244CF2"/>
    <w:rsid w:val="00244D23"/>
    <w:rsid w:val="00244EA8"/>
    <w:rsid w:val="002454B4"/>
    <w:rsid w:val="00246314"/>
    <w:rsid w:val="0024682A"/>
    <w:rsid w:val="00247542"/>
    <w:rsid w:val="00247691"/>
    <w:rsid w:val="00250DBB"/>
    <w:rsid w:val="00251266"/>
    <w:rsid w:val="0025323B"/>
    <w:rsid w:val="00253D4C"/>
    <w:rsid w:val="00253D4E"/>
    <w:rsid w:val="0025416F"/>
    <w:rsid w:val="00254B0B"/>
    <w:rsid w:val="00254C2D"/>
    <w:rsid w:val="00254C32"/>
    <w:rsid w:val="002555DD"/>
    <w:rsid w:val="00255CFE"/>
    <w:rsid w:val="002566CF"/>
    <w:rsid w:val="002574FA"/>
    <w:rsid w:val="002600DA"/>
    <w:rsid w:val="00260223"/>
    <w:rsid w:val="00260BE0"/>
    <w:rsid w:val="00260D4B"/>
    <w:rsid w:val="0026174D"/>
    <w:rsid w:val="00261DBF"/>
    <w:rsid w:val="00261FCF"/>
    <w:rsid w:val="00262145"/>
    <w:rsid w:val="00262526"/>
    <w:rsid w:val="00263D04"/>
    <w:rsid w:val="002658E2"/>
    <w:rsid w:val="002658F8"/>
    <w:rsid w:val="00266487"/>
    <w:rsid w:val="00270535"/>
    <w:rsid w:val="00270E50"/>
    <w:rsid w:val="00271BE5"/>
    <w:rsid w:val="0027274E"/>
    <w:rsid w:val="002727AD"/>
    <w:rsid w:val="00272BEB"/>
    <w:rsid w:val="002730B7"/>
    <w:rsid w:val="002731AC"/>
    <w:rsid w:val="002734C1"/>
    <w:rsid w:val="0027352F"/>
    <w:rsid w:val="0027391F"/>
    <w:rsid w:val="002739A0"/>
    <w:rsid w:val="002755A0"/>
    <w:rsid w:val="002758F1"/>
    <w:rsid w:val="00275B73"/>
    <w:rsid w:val="00275D0D"/>
    <w:rsid w:val="00275EA1"/>
    <w:rsid w:val="00276366"/>
    <w:rsid w:val="002765F7"/>
    <w:rsid w:val="0027708B"/>
    <w:rsid w:val="00277322"/>
    <w:rsid w:val="0027743D"/>
    <w:rsid w:val="002810F7"/>
    <w:rsid w:val="00281126"/>
    <w:rsid w:val="00281DD5"/>
    <w:rsid w:val="00281ED9"/>
    <w:rsid w:val="0028269F"/>
    <w:rsid w:val="0028299C"/>
    <w:rsid w:val="00283021"/>
    <w:rsid w:val="0028327D"/>
    <w:rsid w:val="002833BE"/>
    <w:rsid w:val="002844C9"/>
    <w:rsid w:val="00285A60"/>
    <w:rsid w:val="00285DBE"/>
    <w:rsid w:val="00286F35"/>
    <w:rsid w:val="002874AF"/>
    <w:rsid w:val="002874F9"/>
    <w:rsid w:val="00287540"/>
    <w:rsid w:val="00287B21"/>
    <w:rsid w:val="00290531"/>
    <w:rsid w:val="00290641"/>
    <w:rsid w:val="00291269"/>
    <w:rsid w:val="00291E49"/>
    <w:rsid w:val="002926C0"/>
    <w:rsid w:val="0029290D"/>
    <w:rsid w:val="00292D5E"/>
    <w:rsid w:val="00292EF2"/>
    <w:rsid w:val="00293696"/>
    <w:rsid w:val="002942DD"/>
    <w:rsid w:val="00294862"/>
    <w:rsid w:val="00294919"/>
    <w:rsid w:val="0029519E"/>
    <w:rsid w:val="0029615F"/>
    <w:rsid w:val="002963EA"/>
    <w:rsid w:val="00296C8D"/>
    <w:rsid w:val="00296D5E"/>
    <w:rsid w:val="002972AA"/>
    <w:rsid w:val="0029744B"/>
    <w:rsid w:val="00297DE0"/>
    <w:rsid w:val="002A015C"/>
    <w:rsid w:val="002A0282"/>
    <w:rsid w:val="002A0980"/>
    <w:rsid w:val="002A0C28"/>
    <w:rsid w:val="002A0E96"/>
    <w:rsid w:val="002A0F8D"/>
    <w:rsid w:val="002A1615"/>
    <w:rsid w:val="002A3495"/>
    <w:rsid w:val="002A361B"/>
    <w:rsid w:val="002A3A2F"/>
    <w:rsid w:val="002A4F0F"/>
    <w:rsid w:val="002A5D09"/>
    <w:rsid w:val="002A6363"/>
    <w:rsid w:val="002A63DD"/>
    <w:rsid w:val="002A6585"/>
    <w:rsid w:val="002A68FA"/>
    <w:rsid w:val="002A7656"/>
    <w:rsid w:val="002A773E"/>
    <w:rsid w:val="002B011B"/>
    <w:rsid w:val="002B04C3"/>
    <w:rsid w:val="002B0571"/>
    <w:rsid w:val="002B0E46"/>
    <w:rsid w:val="002B0F40"/>
    <w:rsid w:val="002B1100"/>
    <w:rsid w:val="002B29BD"/>
    <w:rsid w:val="002B2D5F"/>
    <w:rsid w:val="002B33C2"/>
    <w:rsid w:val="002B4922"/>
    <w:rsid w:val="002B5229"/>
    <w:rsid w:val="002B5316"/>
    <w:rsid w:val="002B54A6"/>
    <w:rsid w:val="002B5B2F"/>
    <w:rsid w:val="002B6C9B"/>
    <w:rsid w:val="002B758C"/>
    <w:rsid w:val="002B7A0E"/>
    <w:rsid w:val="002B7EB7"/>
    <w:rsid w:val="002C13FD"/>
    <w:rsid w:val="002C18B0"/>
    <w:rsid w:val="002C20C5"/>
    <w:rsid w:val="002C29ED"/>
    <w:rsid w:val="002C2D19"/>
    <w:rsid w:val="002C2E24"/>
    <w:rsid w:val="002C3172"/>
    <w:rsid w:val="002C3C2A"/>
    <w:rsid w:val="002C4C39"/>
    <w:rsid w:val="002C4F91"/>
    <w:rsid w:val="002C5A75"/>
    <w:rsid w:val="002C60AC"/>
    <w:rsid w:val="002C646D"/>
    <w:rsid w:val="002C6B2C"/>
    <w:rsid w:val="002D007E"/>
    <w:rsid w:val="002D0838"/>
    <w:rsid w:val="002D0AF4"/>
    <w:rsid w:val="002D10FA"/>
    <w:rsid w:val="002D294B"/>
    <w:rsid w:val="002D29F4"/>
    <w:rsid w:val="002D2EA1"/>
    <w:rsid w:val="002D36EA"/>
    <w:rsid w:val="002D38F3"/>
    <w:rsid w:val="002D41EE"/>
    <w:rsid w:val="002D45E4"/>
    <w:rsid w:val="002D4C55"/>
    <w:rsid w:val="002D5104"/>
    <w:rsid w:val="002D62DA"/>
    <w:rsid w:val="002D64F5"/>
    <w:rsid w:val="002D7475"/>
    <w:rsid w:val="002D75AA"/>
    <w:rsid w:val="002D7850"/>
    <w:rsid w:val="002E049C"/>
    <w:rsid w:val="002E24B9"/>
    <w:rsid w:val="002E2C04"/>
    <w:rsid w:val="002E3029"/>
    <w:rsid w:val="002E3528"/>
    <w:rsid w:val="002E38C7"/>
    <w:rsid w:val="002E57FA"/>
    <w:rsid w:val="002E589D"/>
    <w:rsid w:val="002E66DE"/>
    <w:rsid w:val="002E74DA"/>
    <w:rsid w:val="002E789B"/>
    <w:rsid w:val="002E7C22"/>
    <w:rsid w:val="002F0AE1"/>
    <w:rsid w:val="002F1283"/>
    <w:rsid w:val="002F132D"/>
    <w:rsid w:val="002F1539"/>
    <w:rsid w:val="002F1F80"/>
    <w:rsid w:val="002F21C0"/>
    <w:rsid w:val="002F2579"/>
    <w:rsid w:val="002F2B74"/>
    <w:rsid w:val="002F3A54"/>
    <w:rsid w:val="002F3C1D"/>
    <w:rsid w:val="002F47FB"/>
    <w:rsid w:val="002F4E32"/>
    <w:rsid w:val="002F53AA"/>
    <w:rsid w:val="002F6DE5"/>
    <w:rsid w:val="002F72BE"/>
    <w:rsid w:val="002F7834"/>
    <w:rsid w:val="003000A3"/>
    <w:rsid w:val="003011C8"/>
    <w:rsid w:val="00301600"/>
    <w:rsid w:val="00301BA9"/>
    <w:rsid w:val="00301BC9"/>
    <w:rsid w:val="00301C00"/>
    <w:rsid w:val="00302581"/>
    <w:rsid w:val="00302A10"/>
    <w:rsid w:val="003038C1"/>
    <w:rsid w:val="00304C1E"/>
    <w:rsid w:val="00304D14"/>
    <w:rsid w:val="00304D73"/>
    <w:rsid w:val="00304EB5"/>
    <w:rsid w:val="00304F07"/>
    <w:rsid w:val="00306077"/>
    <w:rsid w:val="00306783"/>
    <w:rsid w:val="00306B8B"/>
    <w:rsid w:val="00306C13"/>
    <w:rsid w:val="00306C8C"/>
    <w:rsid w:val="00306D24"/>
    <w:rsid w:val="00306FD4"/>
    <w:rsid w:val="00307CB2"/>
    <w:rsid w:val="00311E14"/>
    <w:rsid w:val="00311E6B"/>
    <w:rsid w:val="00311FEE"/>
    <w:rsid w:val="0031296B"/>
    <w:rsid w:val="003129D9"/>
    <w:rsid w:val="0031350B"/>
    <w:rsid w:val="003135AF"/>
    <w:rsid w:val="00313A99"/>
    <w:rsid w:val="00313D35"/>
    <w:rsid w:val="00313E5C"/>
    <w:rsid w:val="00314046"/>
    <w:rsid w:val="00314B42"/>
    <w:rsid w:val="00314CFF"/>
    <w:rsid w:val="00315572"/>
    <w:rsid w:val="00315F46"/>
    <w:rsid w:val="003168DF"/>
    <w:rsid w:val="003169F7"/>
    <w:rsid w:val="00317135"/>
    <w:rsid w:val="00317184"/>
    <w:rsid w:val="00317680"/>
    <w:rsid w:val="0032047D"/>
    <w:rsid w:val="00321C56"/>
    <w:rsid w:val="003220FD"/>
    <w:rsid w:val="003221D6"/>
    <w:rsid w:val="0032227A"/>
    <w:rsid w:val="00322C55"/>
    <w:rsid w:val="00322E65"/>
    <w:rsid w:val="00323289"/>
    <w:rsid w:val="003232B0"/>
    <w:rsid w:val="0032355E"/>
    <w:rsid w:val="00323912"/>
    <w:rsid w:val="00323B4B"/>
    <w:rsid w:val="0032445E"/>
    <w:rsid w:val="003250D2"/>
    <w:rsid w:val="0032511B"/>
    <w:rsid w:val="00325694"/>
    <w:rsid w:val="003262B4"/>
    <w:rsid w:val="00326783"/>
    <w:rsid w:val="0032708B"/>
    <w:rsid w:val="00327325"/>
    <w:rsid w:val="003273B1"/>
    <w:rsid w:val="00330604"/>
    <w:rsid w:val="0033119D"/>
    <w:rsid w:val="0033121B"/>
    <w:rsid w:val="00331582"/>
    <w:rsid w:val="00331F3E"/>
    <w:rsid w:val="00331FE5"/>
    <w:rsid w:val="00332330"/>
    <w:rsid w:val="00332AFA"/>
    <w:rsid w:val="00332CF7"/>
    <w:rsid w:val="003342A6"/>
    <w:rsid w:val="0033479C"/>
    <w:rsid w:val="00334AE4"/>
    <w:rsid w:val="0033560F"/>
    <w:rsid w:val="00335B04"/>
    <w:rsid w:val="0033601A"/>
    <w:rsid w:val="0033676A"/>
    <w:rsid w:val="00336AC1"/>
    <w:rsid w:val="0033770D"/>
    <w:rsid w:val="00337783"/>
    <w:rsid w:val="0034012B"/>
    <w:rsid w:val="00340AEE"/>
    <w:rsid w:val="00341E48"/>
    <w:rsid w:val="003423DC"/>
    <w:rsid w:val="003444E4"/>
    <w:rsid w:val="0034479E"/>
    <w:rsid w:val="003454C4"/>
    <w:rsid w:val="0034731A"/>
    <w:rsid w:val="0034772C"/>
    <w:rsid w:val="00350A09"/>
    <w:rsid w:val="003515EF"/>
    <w:rsid w:val="00351956"/>
    <w:rsid w:val="00351980"/>
    <w:rsid w:val="003537A8"/>
    <w:rsid w:val="00353B7E"/>
    <w:rsid w:val="003542D7"/>
    <w:rsid w:val="00354654"/>
    <w:rsid w:val="00354787"/>
    <w:rsid w:val="00355361"/>
    <w:rsid w:val="003553DA"/>
    <w:rsid w:val="003562D8"/>
    <w:rsid w:val="00356A50"/>
    <w:rsid w:val="00357428"/>
    <w:rsid w:val="0036023F"/>
    <w:rsid w:val="003603B8"/>
    <w:rsid w:val="00360818"/>
    <w:rsid w:val="00360976"/>
    <w:rsid w:val="00360B4D"/>
    <w:rsid w:val="00361818"/>
    <w:rsid w:val="003618CE"/>
    <w:rsid w:val="00361A63"/>
    <w:rsid w:val="00361F15"/>
    <w:rsid w:val="003624F2"/>
    <w:rsid w:val="0036279E"/>
    <w:rsid w:val="00362E2B"/>
    <w:rsid w:val="00362FE6"/>
    <w:rsid w:val="0036323B"/>
    <w:rsid w:val="00363D46"/>
    <w:rsid w:val="00363F92"/>
    <w:rsid w:val="00364091"/>
    <w:rsid w:val="003644CF"/>
    <w:rsid w:val="003647E6"/>
    <w:rsid w:val="00364EE7"/>
    <w:rsid w:val="00365819"/>
    <w:rsid w:val="003666A9"/>
    <w:rsid w:val="00366D21"/>
    <w:rsid w:val="00367743"/>
    <w:rsid w:val="003677C8"/>
    <w:rsid w:val="00367CA4"/>
    <w:rsid w:val="00367DE0"/>
    <w:rsid w:val="003707F4"/>
    <w:rsid w:val="00371769"/>
    <w:rsid w:val="00372343"/>
    <w:rsid w:val="003727F8"/>
    <w:rsid w:val="00373364"/>
    <w:rsid w:val="003736FB"/>
    <w:rsid w:val="0037394B"/>
    <w:rsid w:val="00373AAE"/>
    <w:rsid w:val="00373DF8"/>
    <w:rsid w:val="00373EAB"/>
    <w:rsid w:val="00374160"/>
    <w:rsid w:val="0037420A"/>
    <w:rsid w:val="00375698"/>
    <w:rsid w:val="003756C8"/>
    <w:rsid w:val="003757E0"/>
    <w:rsid w:val="00375AD3"/>
    <w:rsid w:val="00375D0F"/>
    <w:rsid w:val="003762A9"/>
    <w:rsid w:val="00376792"/>
    <w:rsid w:val="00376D49"/>
    <w:rsid w:val="00376DC9"/>
    <w:rsid w:val="003771F9"/>
    <w:rsid w:val="00382BB4"/>
    <w:rsid w:val="00382C54"/>
    <w:rsid w:val="0038349E"/>
    <w:rsid w:val="00383792"/>
    <w:rsid w:val="00383B16"/>
    <w:rsid w:val="0038426F"/>
    <w:rsid w:val="003849BA"/>
    <w:rsid w:val="00385E09"/>
    <w:rsid w:val="0038693A"/>
    <w:rsid w:val="003876A7"/>
    <w:rsid w:val="00390338"/>
    <w:rsid w:val="00390349"/>
    <w:rsid w:val="003906E2"/>
    <w:rsid w:val="00391AA4"/>
    <w:rsid w:val="0039207C"/>
    <w:rsid w:val="003927BA"/>
    <w:rsid w:val="00392B4A"/>
    <w:rsid w:val="00393F05"/>
    <w:rsid w:val="0039544A"/>
    <w:rsid w:val="0039570C"/>
    <w:rsid w:val="00395772"/>
    <w:rsid w:val="00395821"/>
    <w:rsid w:val="00395D13"/>
    <w:rsid w:val="00396F8B"/>
    <w:rsid w:val="00397E1A"/>
    <w:rsid w:val="003A013A"/>
    <w:rsid w:val="003A17D1"/>
    <w:rsid w:val="003A1B2A"/>
    <w:rsid w:val="003A276A"/>
    <w:rsid w:val="003A2C77"/>
    <w:rsid w:val="003A468C"/>
    <w:rsid w:val="003A4845"/>
    <w:rsid w:val="003A5D52"/>
    <w:rsid w:val="003A5FBC"/>
    <w:rsid w:val="003A62A2"/>
    <w:rsid w:val="003A6F28"/>
    <w:rsid w:val="003A6F2B"/>
    <w:rsid w:val="003A7258"/>
    <w:rsid w:val="003A7B30"/>
    <w:rsid w:val="003A7E91"/>
    <w:rsid w:val="003B0167"/>
    <w:rsid w:val="003B04B8"/>
    <w:rsid w:val="003B0BD8"/>
    <w:rsid w:val="003B0FF8"/>
    <w:rsid w:val="003B124A"/>
    <w:rsid w:val="003B37D1"/>
    <w:rsid w:val="003B392F"/>
    <w:rsid w:val="003B3BDA"/>
    <w:rsid w:val="003B3DAD"/>
    <w:rsid w:val="003B4272"/>
    <w:rsid w:val="003B45A3"/>
    <w:rsid w:val="003B4FEE"/>
    <w:rsid w:val="003B517C"/>
    <w:rsid w:val="003B5831"/>
    <w:rsid w:val="003B5B88"/>
    <w:rsid w:val="003B5C55"/>
    <w:rsid w:val="003B5F57"/>
    <w:rsid w:val="003B659E"/>
    <w:rsid w:val="003B6765"/>
    <w:rsid w:val="003B6947"/>
    <w:rsid w:val="003B70B1"/>
    <w:rsid w:val="003B76CE"/>
    <w:rsid w:val="003B7E1D"/>
    <w:rsid w:val="003C0580"/>
    <w:rsid w:val="003C060A"/>
    <w:rsid w:val="003C0DFE"/>
    <w:rsid w:val="003C10B6"/>
    <w:rsid w:val="003C1CB2"/>
    <w:rsid w:val="003C1FC3"/>
    <w:rsid w:val="003C2BF5"/>
    <w:rsid w:val="003C2D82"/>
    <w:rsid w:val="003C3023"/>
    <w:rsid w:val="003C348A"/>
    <w:rsid w:val="003C35C5"/>
    <w:rsid w:val="003C44EE"/>
    <w:rsid w:val="003C56C2"/>
    <w:rsid w:val="003C72EB"/>
    <w:rsid w:val="003C79EF"/>
    <w:rsid w:val="003D07D8"/>
    <w:rsid w:val="003D0D5A"/>
    <w:rsid w:val="003D12D0"/>
    <w:rsid w:val="003D135A"/>
    <w:rsid w:val="003D1B22"/>
    <w:rsid w:val="003D290D"/>
    <w:rsid w:val="003D295D"/>
    <w:rsid w:val="003D2998"/>
    <w:rsid w:val="003D305F"/>
    <w:rsid w:val="003D3127"/>
    <w:rsid w:val="003D3A2D"/>
    <w:rsid w:val="003D4F8B"/>
    <w:rsid w:val="003D5578"/>
    <w:rsid w:val="003D5D4A"/>
    <w:rsid w:val="003D5E28"/>
    <w:rsid w:val="003D6757"/>
    <w:rsid w:val="003D79FB"/>
    <w:rsid w:val="003D7EB7"/>
    <w:rsid w:val="003D7F05"/>
    <w:rsid w:val="003E022D"/>
    <w:rsid w:val="003E0EBE"/>
    <w:rsid w:val="003E1092"/>
    <w:rsid w:val="003E139A"/>
    <w:rsid w:val="003E14D8"/>
    <w:rsid w:val="003E229F"/>
    <w:rsid w:val="003E2740"/>
    <w:rsid w:val="003E3BBE"/>
    <w:rsid w:val="003E46A6"/>
    <w:rsid w:val="003E4A4E"/>
    <w:rsid w:val="003E4CBA"/>
    <w:rsid w:val="003E6172"/>
    <w:rsid w:val="003E62E4"/>
    <w:rsid w:val="003E67F9"/>
    <w:rsid w:val="003F0D0A"/>
    <w:rsid w:val="003F0EC9"/>
    <w:rsid w:val="003F0FD7"/>
    <w:rsid w:val="003F1464"/>
    <w:rsid w:val="003F1E1E"/>
    <w:rsid w:val="003F2437"/>
    <w:rsid w:val="003F246B"/>
    <w:rsid w:val="003F256E"/>
    <w:rsid w:val="003F26FA"/>
    <w:rsid w:val="003F287F"/>
    <w:rsid w:val="003F37E5"/>
    <w:rsid w:val="003F380F"/>
    <w:rsid w:val="003F3851"/>
    <w:rsid w:val="003F3F8D"/>
    <w:rsid w:val="003F425A"/>
    <w:rsid w:val="003F4BB5"/>
    <w:rsid w:val="003F558E"/>
    <w:rsid w:val="003F6615"/>
    <w:rsid w:val="003F6770"/>
    <w:rsid w:val="003F6EF3"/>
    <w:rsid w:val="003F706C"/>
    <w:rsid w:val="003F70FF"/>
    <w:rsid w:val="003F7D4F"/>
    <w:rsid w:val="0040080C"/>
    <w:rsid w:val="00400836"/>
    <w:rsid w:val="004008D0"/>
    <w:rsid w:val="00400EA8"/>
    <w:rsid w:val="00401417"/>
    <w:rsid w:val="004016C3"/>
    <w:rsid w:val="00401835"/>
    <w:rsid w:val="00401CE8"/>
    <w:rsid w:val="00402733"/>
    <w:rsid w:val="00402DE7"/>
    <w:rsid w:val="00403B56"/>
    <w:rsid w:val="00403C81"/>
    <w:rsid w:val="00403D1B"/>
    <w:rsid w:val="0040434E"/>
    <w:rsid w:val="00404481"/>
    <w:rsid w:val="00404714"/>
    <w:rsid w:val="00405225"/>
    <w:rsid w:val="0040525E"/>
    <w:rsid w:val="00405377"/>
    <w:rsid w:val="00406069"/>
    <w:rsid w:val="00406350"/>
    <w:rsid w:val="00406380"/>
    <w:rsid w:val="004075D4"/>
    <w:rsid w:val="00407713"/>
    <w:rsid w:val="00407D52"/>
    <w:rsid w:val="004104C4"/>
    <w:rsid w:val="004106D9"/>
    <w:rsid w:val="00410999"/>
    <w:rsid w:val="00410D18"/>
    <w:rsid w:val="00410DDC"/>
    <w:rsid w:val="004116B8"/>
    <w:rsid w:val="00412673"/>
    <w:rsid w:val="00412DA8"/>
    <w:rsid w:val="0041352F"/>
    <w:rsid w:val="00413698"/>
    <w:rsid w:val="00413979"/>
    <w:rsid w:val="004145B0"/>
    <w:rsid w:val="0041541D"/>
    <w:rsid w:val="00415746"/>
    <w:rsid w:val="00415B9B"/>
    <w:rsid w:val="004162FA"/>
    <w:rsid w:val="00421846"/>
    <w:rsid w:val="00421D1F"/>
    <w:rsid w:val="00422555"/>
    <w:rsid w:val="0042273B"/>
    <w:rsid w:val="00422E11"/>
    <w:rsid w:val="004230BD"/>
    <w:rsid w:val="004239EE"/>
    <w:rsid w:val="00423D0D"/>
    <w:rsid w:val="00424A35"/>
    <w:rsid w:val="00424B3E"/>
    <w:rsid w:val="0042602D"/>
    <w:rsid w:val="00426655"/>
    <w:rsid w:val="004269F1"/>
    <w:rsid w:val="00426FB8"/>
    <w:rsid w:val="004275D3"/>
    <w:rsid w:val="004314B2"/>
    <w:rsid w:val="00431505"/>
    <w:rsid w:val="00431EEF"/>
    <w:rsid w:val="00432AA6"/>
    <w:rsid w:val="00432B69"/>
    <w:rsid w:val="00433031"/>
    <w:rsid w:val="004332B1"/>
    <w:rsid w:val="00433D86"/>
    <w:rsid w:val="004346EF"/>
    <w:rsid w:val="00434771"/>
    <w:rsid w:val="00434946"/>
    <w:rsid w:val="00435561"/>
    <w:rsid w:val="00435CC5"/>
    <w:rsid w:val="004368DB"/>
    <w:rsid w:val="0043750A"/>
    <w:rsid w:val="00437EF6"/>
    <w:rsid w:val="00440842"/>
    <w:rsid w:val="00440DC6"/>
    <w:rsid w:val="00441A0F"/>
    <w:rsid w:val="00441FC5"/>
    <w:rsid w:val="00443869"/>
    <w:rsid w:val="0044412D"/>
    <w:rsid w:val="004441BE"/>
    <w:rsid w:val="0044450F"/>
    <w:rsid w:val="004448D5"/>
    <w:rsid w:val="00445116"/>
    <w:rsid w:val="00445932"/>
    <w:rsid w:val="00445D38"/>
    <w:rsid w:val="00445FCC"/>
    <w:rsid w:val="00445FF0"/>
    <w:rsid w:val="00446822"/>
    <w:rsid w:val="00446965"/>
    <w:rsid w:val="00447110"/>
    <w:rsid w:val="004478E0"/>
    <w:rsid w:val="00450135"/>
    <w:rsid w:val="00450A1E"/>
    <w:rsid w:val="004524D0"/>
    <w:rsid w:val="00452EE9"/>
    <w:rsid w:val="00453034"/>
    <w:rsid w:val="0045476E"/>
    <w:rsid w:val="004547B8"/>
    <w:rsid w:val="00456A92"/>
    <w:rsid w:val="00457BC1"/>
    <w:rsid w:val="00460A8D"/>
    <w:rsid w:val="00461090"/>
    <w:rsid w:val="004619C8"/>
    <w:rsid w:val="0046206C"/>
    <w:rsid w:val="004624DF"/>
    <w:rsid w:val="004644C0"/>
    <w:rsid w:val="00464DC4"/>
    <w:rsid w:val="004662FA"/>
    <w:rsid w:val="0046743C"/>
    <w:rsid w:val="004674ED"/>
    <w:rsid w:val="0047093A"/>
    <w:rsid w:val="004716C4"/>
    <w:rsid w:val="00472F9F"/>
    <w:rsid w:val="004736BE"/>
    <w:rsid w:val="004741E3"/>
    <w:rsid w:val="00474B64"/>
    <w:rsid w:val="004759D2"/>
    <w:rsid w:val="00475FF0"/>
    <w:rsid w:val="004760FC"/>
    <w:rsid w:val="00476523"/>
    <w:rsid w:val="00476933"/>
    <w:rsid w:val="00476E07"/>
    <w:rsid w:val="00477047"/>
    <w:rsid w:val="004770EF"/>
    <w:rsid w:val="0047727A"/>
    <w:rsid w:val="0047789E"/>
    <w:rsid w:val="00477A7A"/>
    <w:rsid w:val="00480216"/>
    <w:rsid w:val="00480A9E"/>
    <w:rsid w:val="00480AD0"/>
    <w:rsid w:val="00480B84"/>
    <w:rsid w:val="00480CF4"/>
    <w:rsid w:val="00480D2C"/>
    <w:rsid w:val="00481653"/>
    <w:rsid w:val="00481978"/>
    <w:rsid w:val="00481EAB"/>
    <w:rsid w:val="004843C5"/>
    <w:rsid w:val="0048463F"/>
    <w:rsid w:val="0048525A"/>
    <w:rsid w:val="00485E43"/>
    <w:rsid w:val="004862B8"/>
    <w:rsid w:val="00486670"/>
    <w:rsid w:val="0048689B"/>
    <w:rsid w:val="0048735E"/>
    <w:rsid w:val="004900C0"/>
    <w:rsid w:val="00490402"/>
    <w:rsid w:val="004904D8"/>
    <w:rsid w:val="00490542"/>
    <w:rsid w:val="0049081A"/>
    <w:rsid w:val="00490A49"/>
    <w:rsid w:val="00491084"/>
    <w:rsid w:val="004917FF"/>
    <w:rsid w:val="00491B06"/>
    <w:rsid w:val="0049206B"/>
    <w:rsid w:val="0049266A"/>
    <w:rsid w:val="004932B5"/>
    <w:rsid w:val="004934C5"/>
    <w:rsid w:val="004939F0"/>
    <w:rsid w:val="004940B6"/>
    <w:rsid w:val="0049417F"/>
    <w:rsid w:val="004942AC"/>
    <w:rsid w:val="0049455C"/>
    <w:rsid w:val="00494ACF"/>
    <w:rsid w:val="004952FE"/>
    <w:rsid w:val="004965C5"/>
    <w:rsid w:val="00496986"/>
    <w:rsid w:val="00496D2F"/>
    <w:rsid w:val="00497254"/>
    <w:rsid w:val="004A0061"/>
    <w:rsid w:val="004A0531"/>
    <w:rsid w:val="004A1534"/>
    <w:rsid w:val="004A180B"/>
    <w:rsid w:val="004A1912"/>
    <w:rsid w:val="004A1BA6"/>
    <w:rsid w:val="004A1D33"/>
    <w:rsid w:val="004A24D1"/>
    <w:rsid w:val="004A2640"/>
    <w:rsid w:val="004A2929"/>
    <w:rsid w:val="004A34E4"/>
    <w:rsid w:val="004A4270"/>
    <w:rsid w:val="004A525E"/>
    <w:rsid w:val="004A6034"/>
    <w:rsid w:val="004A6099"/>
    <w:rsid w:val="004A78ED"/>
    <w:rsid w:val="004A7A96"/>
    <w:rsid w:val="004A7DFC"/>
    <w:rsid w:val="004B11C5"/>
    <w:rsid w:val="004B12E4"/>
    <w:rsid w:val="004B1696"/>
    <w:rsid w:val="004B1C35"/>
    <w:rsid w:val="004B1E4B"/>
    <w:rsid w:val="004B1FD4"/>
    <w:rsid w:val="004B2521"/>
    <w:rsid w:val="004B278D"/>
    <w:rsid w:val="004B2C36"/>
    <w:rsid w:val="004B417C"/>
    <w:rsid w:val="004B4D4E"/>
    <w:rsid w:val="004B6072"/>
    <w:rsid w:val="004B6784"/>
    <w:rsid w:val="004B6BD4"/>
    <w:rsid w:val="004B6F57"/>
    <w:rsid w:val="004B7707"/>
    <w:rsid w:val="004B7766"/>
    <w:rsid w:val="004C0B0E"/>
    <w:rsid w:val="004C1622"/>
    <w:rsid w:val="004C18E8"/>
    <w:rsid w:val="004C1A0E"/>
    <w:rsid w:val="004C1F56"/>
    <w:rsid w:val="004C27A5"/>
    <w:rsid w:val="004C4061"/>
    <w:rsid w:val="004C4AAF"/>
    <w:rsid w:val="004C4D1C"/>
    <w:rsid w:val="004C4FAA"/>
    <w:rsid w:val="004C5FF9"/>
    <w:rsid w:val="004C6779"/>
    <w:rsid w:val="004C771D"/>
    <w:rsid w:val="004D07A7"/>
    <w:rsid w:val="004D0A54"/>
    <w:rsid w:val="004D0AE1"/>
    <w:rsid w:val="004D149A"/>
    <w:rsid w:val="004D227F"/>
    <w:rsid w:val="004D3BB8"/>
    <w:rsid w:val="004D4D2B"/>
    <w:rsid w:val="004D4EB9"/>
    <w:rsid w:val="004D56AE"/>
    <w:rsid w:val="004D6093"/>
    <w:rsid w:val="004D619C"/>
    <w:rsid w:val="004D65D1"/>
    <w:rsid w:val="004D6706"/>
    <w:rsid w:val="004D74FD"/>
    <w:rsid w:val="004E1A20"/>
    <w:rsid w:val="004E1EF9"/>
    <w:rsid w:val="004E1F86"/>
    <w:rsid w:val="004E3668"/>
    <w:rsid w:val="004E3980"/>
    <w:rsid w:val="004E421F"/>
    <w:rsid w:val="004E4223"/>
    <w:rsid w:val="004E4378"/>
    <w:rsid w:val="004E4929"/>
    <w:rsid w:val="004E49E9"/>
    <w:rsid w:val="004E4A1E"/>
    <w:rsid w:val="004E524A"/>
    <w:rsid w:val="004E54F2"/>
    <w:rsid w:val="004E57E4"/>
    <w:rsid w:val="004E5E66"/>
    <w:rsid w:val="004E61A9"/>
    <w:rsid w:val="004E688C"/>
    <w:rsid w:val="004E6A37"/>
    <w:rsid w:val="004E70AE"/>
    <w:rsid w:val="004E79BA"/>
    <w:rsid w:val="004E7CFF"/>
    <w:rsid w:val="004E7F17"/>
    <w:rsid w:val="004F0C76"/>
    <w:rsid w:val="004F0CEC"/>
    <w:rsid w:val="004F133A"/>
    <w:rsid w:val="004F297C"/>
    <w:rsid w:val="004F3201"/>
    <w:rsid w:val="004F3338"/>
    <w:rsid w:val="004F34DE"/>
    <w:rsid w:val="004F38FC"/>
    <w:rsid w:val="004F3975"/>
    <w:rsid w:val="004F3B6F"/>
    <w:rsid w:val="004F3DA0"/>
    <w:rsid w:val="004F4033"/>
    <w:rsid w:val="004F42CD"/>
    <w:rsid w:val="004F44BF"/>
    <w:rsid w:val="004F48EB"/>
    <w:rsid w:val="004F49C8"/>
    <w:rsid w:val="004F58B5"/>
    <w:rsid w:val="004F5B17"/>
    <w:rsid w:val="004F6E52"/>
    <w:rsid w:val="004F7C68"/>
    <w:rsid w:val="00500342"/>
    <w:rsid w:val="00500C24"/>
    <w:rsid w:val="00501916"/>
    <w:rsid w:val="00501DBF"/>
    <w:rsid w:val="0050216D"/>
    <w:rsid w:val="00502773"/>
    <w:rsid w:val="005033D7"/>
    <w:rsid w:val="00503B4D"/>
    <w:rsid w:val="00504EE9"/>
    <w:rsid w:val="005050B9"/>
    <w:rsid w:val="00505994"/>
    <w:rsid w:val="005067E2"/>
    <w:rsid w:val="00507C92"/>
    <w:rsid w:val="00507D77"/>
    <w:rsid w:val="00510253"/>
    <w:rsid w:val="005107CC"/>
    <w:rsid w:val="00511DD0"/>
    <w:rsid w:val="005120AA"/>
    <w:rsid w:val="005134B3"/>
    <w:rsid w:val="00513F64"/>
    <w:rsid w:val="005142D8"/>
    <w:rsid w:val="00514DE4"/>
    <w:rsid w:val="00515C3C"/>
    <w:rsid w:val="00515ECE"/>
    <w:rsid w:val="00516265"/>
    <w:rsid w:val="0051682F"/>
    <w:rsid w:val="005179DF"/>
    <w:rsid w:val="00517F2B"/>
    <w:rsid w:val="00517F7D"/>
    <w:rsid w:val="00520223"/>
    <w:rsid w:val="00520396"/>
    <w:rsid w:val="0052057F"/>
    <w:rsid w:val="00520A85"/>
    <w:rsid w:val="00520C08"/>
    <w:rsid w:val="00520D5D"/>
    <w:rsid w:val="00520E5C"/>
    <w:rsid w:val="0052136A"/>
    <w:rsid w:val="005215FA"/>
    <w:rsid w:val="00522237"/>
    <w:rsid w:val="00522966"/>
    <w:rsid w:val="00523912"/>
    <w:rsid w:val="00523E62"/>
    <w:rsid w:val="005240A6"/>
    <w:rsid w:val="005243F0"/>
    <w:rsid w:val="005248D6"/>
    <w:rsid w:val="00524C91"/>
    <w:rsid w:val="005250AD"/>
    <w:rsid w:val="005256F9"/>
    <w:rsid w:val="00525811"/>
    <w:rsid w:val="005259DB"/>
    <w:rsid w:val="0052639F"/>
    <w:rsid w:val="005264D3"/>
    <w:rsid w:val="0052701A"/>
    <w:rsid w:val="00527A80"/>
    <w:rsid w:val="00530249"/>
    <w:rsid w:val="0053054B"/>
    <w:rsid w:val="00530761"/>
    <w:rsid w:val="0053230E"/>
    <w:rsid w:val="00532E73"/>
    <w:rsid w:val="0053312B"/>
    <w:rsid w:val="005334C4"/>
    <w:rsid w:val="005338BF"/>
    <w:rsid w:val="00533F74"/>
    <w:rsid w:val="00534136"/>
    <w:rsid w:val="00534986"/>
    <w:rsid w:val="00535049"/>
    <w:rsid w:val="0053536C"/>
    <w:rsid w:val="00535414"/>
    <w:rsid w:val="005357E9"/>
    <w:rsid w:val="00535CE6"/>
    <w:rsid w:val="00535D4E"/>
    <w:rsid w:val="0054022B"/>
    <w:rsid w:val="00540F63"/>
    <w:rsid w:val="005427F5"/>
    <w:rsid w:val="005434BB"/>
    <w:rsid w:val="0054442C"/>
    <w:rsid w:val="00544434"/>
    <w:rsid w:val="005449BF"/>
    <w:rsid w:val="005455E6"/>
    <w:rsid w:val="00545602"/>
    <w:rsid w:val="00545A9C"/>
    <w:rsid w:val="00546099"/>
    <w:rsid w:val="00546BCE"/>
    <w:rsid w:val="00547331"/>
    <w:rsid w:val="00547997"/>
    <w:rsid w:val="00550285"/>
    <w:rsid w:val="00551114"/>
    <w:rsid w:val="00551828"/>
    <w:rsid w:val="00551CCF"/>
    <w:rsid w:val="00552E75"/>
    <w:rsid w:val="0055313B"/>
    <w:rsid w:val="0055328D"/>
    <w:rsid w:val="005534C1"/>
    <w:rsid w:val="00553ACC"/>
    <w:rsid w:val="00554900"/>
    <w:rsid w:val="00554D2E"/>
    <w:rsid w:val="00555053"/>
    <w:rsid w:val="0055569C"/>
    <w:rsid w:val="00555F49"/>
    <w:rsid w:val="005568B5"/>
    <w:rsid w:val="00556B06"/>
    <w:rsid w:val="00556C53"/>
    <w:rsid w:val="00556C62"/>
    <w:rsid w:val="00557085"/>
    <w:rsid w:val="005575C1"/>
    <w:rsid w:val="0055763B"/>
    <w:rsid w:val="00557917"/>
    <w:rsid w:val="005603F0"/>
    <w:rsid w:val="005614EA"/>
    <w:rsid w:val="005617A9"/>
    <w:rsid w:val="00561A17"/>
    <w:rsid w:val="00561AE3"/>
    <w:rsid w:val="00562750"/>
    <w:rsid w:val="0056307D"/>
    <w:rsid w:val="005637C0"/>
    <w:rsid w:val="00563B90"/>
    <w:rsid w:val="00564055"/>
    <w:rsid w:val="00564506"/>
    <w:rsid w:val="005656B1"/>
    <w:rsid w:val="00565BB7"/>
    <w:rsid w:val="00566240"/>
    <w:rsid w:val="0056640E"/>
    <w:rsid w:val="005677BE"/>
    <w:rsid w:val="00567AE8"/>
    <w:rsid w:val="00567EDF"/>
    <w:rsid w:val="005706CA"/>
    <w:rsid w:val="005712F8"/>
    <w:rsid w:val="00572240"/>
    <w:rsid w:val="00572B9A"/>
    <w:rsid w:val="00572F97"/>
    <w:rsid w:val="00576F9F"/>
    <w:rsid w:val="005775E1"/>
    <w:rsid w:val="00577A11"/>
    <w:rsid w:val="00577D5E"/>
    <w:rsid w:val="0058052C"/>
    <w:rsid w:val="00580FDB"/>
    <w:rsid w:val="005812F0"/>
    <w:rsid w:val="00581643"/>
    <w:rsid w:val="0058186B"/>
    <w:rsid w:val="00581B45"/>
    <w:rsid w:val="00581F6E"/>
    <w:rsid w:val="00582CC3"/>
    <w:rsid w:val="005836F8"/>
    <w:rsid w:val="00583ABC"/>
    <w:rsid w:val="00584456"/>
    <w:rsid w:val="005849E5"/>
    <w:rsid w:val="00584FF5"/>
    <w:rsid w:val="00586264"/>
    <w:rsid w:val="00586333"/>
    <w:rsid w:val="00586D64"/>
    <w:rsid w:val="0058736B"/>
    <w:rsid w:val="00587A08"/>
    <w:rsid w:val="00587CB4"/>
    <w:rsid w:val="005900DC"/>
    <w:rsid w:val="005902A3"/>
    <w:rsid w:val="005906E9"/>
    <w:rsid w:val="00590C17"/>
    <w:rsid w:val="005913E1"/>
    <w:rsid w:val="005918FA"/>
    <w:rsid w:val="00592264"/>
    <w:rsid w:val="005934D0"/>
    <w:rsid w:val="00594121"/>
    <w:rsid w:val="00594254"/>
    <w:rsid w:val="0059471B"/>
    <w:rsid w:val="0059493F"/>
    <w:rsid w:val="00595326"/>
    <w:rsid w:val="00595485"/>
    <w:rsid w:val="0059559B"/>
    <w:rsid w:val="00595B9D"/>
    <w:rsid w:val="00595C27"/>
    <w:rsid w:val="00595C98"/>
    <w:rsid w:val="00595E95"/>
    <w:rsid w:val="00596090"/>
    <w:rsid w:val="0059633F"/>
    <w:rsid w:val="00597FAF"/>
    <w:rsid w:val="005A08D4"/>
    <w:rsid w:val="005A1041"/>
    <w:rsid w:val="005A2684"/>
    <w:rsid w:val="005A44D5"/>
    <w:rsid w:val="005A47E5"/>
    <w:rsid w:val="005A5375"/>
    <w:rsid w:val="005A5999"/>
    <w:rsid w:val="005A59AC"/>
    <w:rsid w:val="005A6A62"/>
    <w:rsid w:val="005A7116"/>
    <w:rsid w:val="005A75D2"/>
    <w:rsid w:val="005A7D79"/>
    <w:rsid w:val="005A7FB2"/>
    <w:rsid w:val="005B053C"/>
    <w:rsid w:val="005B071C"/>
    <w:rsid w:val="005B1406"/>
    <w:rsid w:val="005B1781"/>
    <w:rsid w:val="005B1B9B"/>
    <w:rsid w:val="005B30D4"/>
    <w:rsid w:val="005B3F8B"/>
    <w:rsid w:val="005B4214"/>
    <w:rsid w:val="005C0342"/>
    <w:rsid w:val="005C100F"/>
    <w:rsid w:val="005C155D"/>
    <w:rsid w:val="005C208A"/>
    <w:rsid w:val="005C23A4"/>
    <w:rsid w:val="005C38B2"/>
    <w:rsid w:val="005C3958"/>
    <w:rsid w:val="005C3D90"/>
    <w:rsid w:val="005C4D4C"/>
    <w:rsid w:val="005C4DB9"/>
    <w:rsid w:val="005C5074"/>
    <w:rsid w:val="005C662A"/>
    <w:rsid w:val="005C692A"/>
    <w:rsid w:val="005C6EC5"/>
    <w:rsid w:val="005C73B0"/>
    <w:rsid w:val="005C7822"/>
    <w:rsid w:val="005C7CCD"/>
    <w:rsid w:val="005D0B2A"/>
    <w:rsid w:val="005D12A8"/>
    <w:rsid w:val="005D1704"/>
    <w:rsid w:val="005D1CCC"/>
    <w:rsid w:val="005D1CDF"/>
    <w:rsid w:val="005D2C2C"/>
    <w:rsid w:val="005D2DBA"/>
    <w:rsid w:val="005D2DF3"/>
    <w:rsid w:val="005D33FD"/>
    <w:rsid w:val="005D37D4"/>
    <w:rsid w:val="005D37E3"/>
    <w:rsid w:val="005D4532"/>
    <w:rsid w:val="005D4801"/>
    <w:rsid w:val="005D4D94"/>
    <w:rsid w:val="005D537B"/>
    <w:rsid w:val="005D60EE"/>
    <w:rsid w:val="005D6417"/>
    <w:rsid w:val="005D653F"/>
    <w:rsid w:val="005D7332"/>
    <w:rsid w:val="005D7CEF"/>
    <w:rsid w:val="005E0447"/>
    <w:rsid w:val="005E0AD9"/>
    <w:rsid w:val="005E0BFA"/>
    <w:rsid w:val="005E0F4C"/>
    <w:rsid w:val="005E1AA3"/>
    <w:rsid w:val="005E1BD6"/>
    <w:rsid w:val="005E23E2"/>
    <w:rsid w:val="005E3416"/>
    <w:rsid w:val="005E3ECC"/>
    <w:rsid w:val="005E44F1"/>
    <w:rsid w:val="005E5BB9"/>
    <w:rsid w:val="005E5DE8"/>
    <w:rsid w:val="005E5F6B"/>
    <w:rsid w:val="005E61A8"/>
    <w:rsid w:val="005E6429"/>
    <w:rsid w:val="005E6515"/>
    <w:rsid w:val="005E74E4"/>
    <w:rsid w:val="005E7D3E"/>
    <w:rsid w:val="005F07D5"/>
    <w:rsid w:val="005F0A4E"/>
    <w:rsid w:val="005F21B1"/>
    <w:rsid w:val="005F23EE"/>
    <w:rsid w:val="005F2E58"/>
    <w:rsid w:val="005F2FB9"/>
    <w:rsid w:val="005F3ACD"/>
    <w:rsid w:val="005F3D16"/>
    <w:rsid w:val="005F3FD2"/>
    <w:rsid w:val="005F4585"/>
    <w:rsid w:val="005F4A51"/>
    <w:rsid w:val="005F4B58"/>
    <w:rsid w:val="005F4FBD"/>
    <w:rsid w:val="005F5174"/>
    <w:rsid w:val="005F52F7"/>
    <w:rsid w:val="005F5610"/>
    <w:rsid w:val="005F566E"/>
    <w:rsid w:val="005F57C2"/>
    <w:rsid w:val="005F5873"/>
    <w:rsid w:val="005F5BC9"/>
    <w:rsid w:val="005F6419"/>
    <w:rsid w:val="005F65C1"/>
    <w:rsid w:val="005F6A10"/>
    <w:rsid w:val="005F6D89"/>
    <w:rsid w:val="005F732C"/>
    <w:rsid w:val="005F73A0"/>
    <w:rsid w:val="005F7D18"/>
    <w:rsid w:val="006006FD"/>
    <w:rsid w:val="00600781"/>
    <w:rsid w:val="0060097E"/>
    <w:rsid w:val="00601989"/>
    <w:rsid w:val="00601CDE"/>
    <w:rsid w:val="0060214A"/>
    <w:rsid w:val="006028F6"/>
    <w:rsid w:val="0060336C"/>
    <w:rsid w:val="006042CC"/>
    <w:rsid w:val="00604661"/>
    <w:rsid w:val="0060479A"/>
    <w:rsid w:val="006049AF"/>
    <w:rsid w:val="00604CFA"/>
    <w:rsid w:val="006050AC"/>
    <w:rsid w:val="00606F95"/>
    <w:rsid w:val="006072B6"/>
    <w:rsid w:val="006078D9"/>
    <w:rsid w:val="00610125"/>
    <w:rsid w:val="0061028C"/>
    <w:rsid w:val="006107BE"/>
    <w:rsid w:val="00610FB3"/>
    <w:rsid w:val="00611430"/>
    <w:rsid w:val="0061143D"/>
    <w:rsid w:val="0061174E"/>
    <w:rsid w:val="00612A38"/>
    <w:rsid w:val="00612B12"/>
    <w:rsid w:val="00613549"/>
    <w:rsid w:val="00613BF4"/>
    <w:rsid w:val="00613F86"/>
    <w:rsid w:val="0061469F"/>
    <w:rsid w:val="006147DC"/>
    <w:rsid w:val="00614834"/>
    <w:rsid w:val="0061534A"/>
    <w:rsid w:val="00615D5B"/>
    <w:rsid w:val="00615D7A"/>
    <w:rsid w:val="00615DDC"/>
    <w:rsid w:val="006165F9"/>
    <w:rsid w:val="00617400"/>
    <w:rsid w:val="0061755B"/>
    <w:rsid w:val="0062080C"/>
    <w:rsid w:val="00620C55"/>
    <w:rsid w:val="006211D2"/>
    <w:rsid w:val="0062128E"/>
    <w:rsid w:val="0062181E"/>
    <w:rsid w:val="00621980"/>
    <w:rsid w:val="006229A8"/>
    <w:rsid w:val="006238F1"/>
    <w:rsid w:val="00623C10"/>
    <w:rsid w:val="006242F8"/>
    <w:rsid w:val="0062553F"/>
    <w:rsid w:val="00625FB9"/>
    <w:rsid w:val="00626E68"/>
    <w:rsid w:val="006273E4"/>
    <w:rsid w:val="00630CA4"/>
    <w:rsid w:val="00631A9C"/>
    <w:rsid w:val="00631E04"/>
    <w:rsid w:val="00632289"/>
    <w:rsid w:val="006327E2"/>
    <w:rsid w:val="00632CFF"/>
    <w:rsid w:val="006336E8"/>
    <w:rsid w:val="00633B96"/>
    <w:rsid w:val="00633C3F"/>
    <w:rsid w:val="00633F21"/>
    <w:rsid w:val="00634876"/>
    <w:rsid w:val="00634E9D"/>
    <w:rsid w:val="0063505A"/>
    <w:rsid w:val="0063565C"/>
    <w:rsid w:val="006359B5"/>
    <w:rsid w:val="00635DE7"/>
    <w:rsid w:val="006363E7"/>
    <w:rsid w:val="00636B92"/>
    <w:rsid w:val="00636E9C"/>
    <w:rsid w:val="0063759C"/>
    <w:rsid w:val="00637D0E"/>
    <w:rsid w:val="006402D3"/>
    <w:rsid w:val="00640F9F"/>
    <w:rsid w:val="0064194D"/>
    <w:rsid w:val="00641A14"/>
    <w:rsid w:val="00641ABE"/>
    <w:rsid w:val="00641BD0"/>
    <w:rsid w:val="006436A0"/>
    <w:rsid w:val="006436C3"/>
    <w:rsid w:val="006442E4"/>
    <w:rsid w:val="00644706"/>
    <w:rsid w:val="0064563D"/>
    <w:rsid w:val="00645757"/>
    <w:rsid w:val="00646F8C"/>
    <w:rsid w:val="00647317"/>
    <w:rsid w:val="00647BF0"/>
    <w:rsid w:val="00647F06"/>
    <w:rsid w:val="00651170"/>
    <w:rsid w:val="00651608"/>
    <w:rsid w:val="006517E1"/>
    <w:rsid w:val="00651CA8"/>
    <w:rsid w:val="006520D3"/>
    <w:rsid w:val="0065280D"/>
    <w:rsid w:val="00654E32"/>
    <w:rsid w:val="00654EE2"/>
    <w:rsid w:val="006552B9"/>
    <w:rsid w:val="006556FA"/>
    <w:rsid w:val="006563D9"/>
    <w:rsid w:val="006565C8"/>
    <w:rsid w:val="00657009"/>
    <w:rsid w:val="00660390"/>
    <w:rsid w:val="006610E9"/>
    <w:rsid w:val="0066141C"/>
    <w:rsid w:val="006615B4"/>
    <w:rsid w:val="00661A34"/>
    <w:rsid w:val="00661A40"/>
    <w:rsid w:val="00661FFC"/>
    <w:rsid w:val="00662F20"/>
    <w:rsid w:val="00662FA3"/>
    <w:rsid w:val="00663428"/>
    <w:rsid w:val="00663653"/>
    <w:rsid w:val="00663830"/>
    <w:rsid w:val="00664950"/>
    <w:rsid w:val="00664D44"/>
    <w:rsid w:val="00670543"/>
    <w:rsid w:val="00670742"/>
    <w:rsid w:val="006708D5"/>
    <w:rsid w:val="00671635"/>
    <w:rsid w:val="00671A36"/>
    <w:rsid w:val="00672913"/>
    <w:rsid w:val="006732B0"/>
    <w:rsid w:val="00673704"/>
    <w:rsid w:val="00673B20"/>
    <w:rsid w:val="00673C49"/>
    <w:rsid w:val="0067405E"/>
    <w:rsid w:val="006742C2"/>
    <w:rsid w:val="006748F3"/>
    <w:rsid w:val="00674A57"/>
    <w:rsid w:val="00674C4B"/>
    <w:rsid w:val="00674D8A"/>
    <w:rsid w:val="00675E38"/>
    <w:rsid w:val="00676004"/>
    <w:rsid w:val="00676348"/>
    <w:rsid w:val="006767B4"/>
    <w:rsid w:val="00677AA1"/>
    <w:rsid w:val="006805EF"/>
    <w:rsid w:val="006809A4"/>
    <w:rsid w:val="00680B85"/>
    <w:rsid w:val="00681820"/>
    <w:rsid w:val="006829DE"/>
    <w:rsid w:val="00683220"/>
    <w:rsid w:val="0068419B"/>
    <w:rsid w:val="0068513F"/>
    <w:rsid w:val="00685453"/>
    <w:rsid w:val="00685D30"/>
    <w:rsid w:val="006865DF"/>
    <w:rsid w:val="006867BD"/>
    <w:rsid w:val="00686A37"/>
    <w:rsid w:val="00686C20"/>
    <w:rsid w:val="00686D48"/>
    <w:rsid w:val="00686DEA"/>
    <w:rsid w:val="00686E9C"/>
    <w:rsid w:val="00687890"/>
    <w:rsid w:val="00687FA0"/>
    <w:rsid w:val="0069024E"/>
    <w:rsid w:val="006905B8"/>
    <w:rsid w:val="00690EEA"/>
    <w:rsid w:val="006928C2"/>
    <w:rsid w:val="00692A96"/>
    <w:rsid w:val="006930F6"/>
    <w:rsid w:val="00693E74"/>
    <w:rsid w:val="00693F5D"/>
    <w:rsid w:val="00694786"/>
    <w:rsid w:val="00694853"/>
    <w:rsid w:val="00695217"/>
    <w:rsid w:val="0069621E"/>
    <w:rsid w:val="006969A3"/>
    <w:rsid w:val="00696B0E"/>
    <w:rsid w:val="006971DA"/>
    <w:rsid w:val="006A0DCE"/>
    <w:rsid w:val="006A0FC7"/>
    <w:rsid w:val="006A1141"/>
    <w:rsid w:val="006A1B96"/>
    <w:rsid w:val="006A1B9D"/>
    <w:rsid w:val="006A1BC8"/>
    <w:rsid w:val="006A210A"/>
    <w:rsid w:val="006A2562"/>
    <w:rsid w:val="006A2704"/>
    <w:rsid w:val="006A2D49"/>
    <w:rsid w:val="006A2FC4"/>
    <w:rsid w:val="006A3513"/>
    <w:rsid w:val="006A3952"/>
    <w:rsid w:val="006A3AC8"/>
    <w:rsid w:val="006A4786"/>
    <w:rsid w:val="006A4C74"/>
    <w:rsid w:val="006A514D"/>
    <w:rsid w:val="006A52A9"/>
    <w:rsid w:val="006A5BA6"/>
    <w:rsid w:val="006A6CF6"/>
    <w:rsid w:val="006A6ED2"/>
    <w:rsid w:val="006A7322"/>
    <w:rsid w:val="006A7D62"/>
    <w:rsid w:val="006B0E89"/>
    <w:rsid w:val="006B17FE"/>
    <w:rsid w:val="006B1F55"/>
    <w:rsid w:val="006B261B"/>
    <w:rsid w:val="006B2844"/>
    <w:rsid w:val="006B2C46"/>
    <w:rsid w:val="006B35B2"/>
    <w:rsid w:val="006B373A"/>
    <w:rsid w:val="006B3E1D"/>
    <w:rsid w:val="006B3E3F"/>
    <w:rsid w:val="006B4247"/>
    <w:rsid w:val="006B489F"/>
    <w:rsid w:val="006B4D25"/>
    <w:rsid w:val="006B580B"/>
    <w:rsid w:val="006B622B"/>
    <w:rsid w:val="006B6FAE"/>
    <w:rsid w:val="006B7010"/>
    <w:rsid w:val="006B71CD"/>
    <w:rsid w:val="006B77FE"/>
    <w:rsid w:val="006B798B"/>
    <w:rsid w:val="006C0392"/>
    <w:rsid w:val="006C216E"/>
    <w:rsid w:val="006C2240"/>
    <w:rsid w:val="006C2C2F"/>
    <w:rsid w:val="006C2E54"/>
    <w:rsid w:val="006C2E78"/>
    <w:rsid w:val="006C3482"/>
    <w:rsid w:val="006C44AE"/>
    <w:rsid w:val="006C50AE"/>
    <w:rsid w:val="006C614E"/>
    <w:rsid w:val="006C665A"/>
    <w:rsid w:val="006C6A7B"/>
    <w:rsid w:val="006C7045"/>
    <w:rsid w:val="006D012D"/>
    <w:rsid w:val="006D0A2E"/>
    <w:rsid w:val="006D0A67"/>
    <w:rsid w:val="006D0A91"/>
    <w:rsid w:val="006D0DF0"/>
    <w:rsid w:val="006D101A"/>
    <w:rsid w:val="006D10D6"/>
    <w:rsid w:val="006D1299"/>
    <w:rsid w:val="006D1EEF"/>
    <w:rsid w:val="006D2888"/>
    <w:rsid w:val="006D34F7"/>
    <w:rsid w:val="006D3DA3"/>
    <w:rsid w:val="006D459C"/>
    <w:rsid w:val="006D48AC"/>
    <w:rsid w:val="006D4A0A"/>
    <w:rsid w:val="006D4ADB"/>
    <w:rsid w:val="006D557E"/>
    <w:rsid w:val="006D5A22"/>
    <w:rsid w:val="006D5ACA"/>
    <w:rsid w:val="006D666A"/>
    <w:rsid w:val="006E1378"/>
    <w:rsid w:val="006E178C"/>
    <w:rsid w:val="006E1DC2"/>
    <w:rsid w:val="006E2907"/>
    <w:rsid w:val="006E2D74"/>
    <w:rsid w:val="006E2E00"/>
    <w:rsid w:val="006E34D2"/>
    <w:rsid w:val="006E35AF"/>
    <w:rsid w:val="006E3779"/>
    <w:rsid w:val="006E4815"/>
    <w:rsid w:val="006E56F7"/>
    <w:rsid w:val="006E58BA"/>
    <w:rsid w:val="006E6E87"/>
    <w:rsid w:val="006F09AC"/>
    <w:rsid w:val="006F10BF"/>
    <w:rsid w:val="006F140D"/>
    <w:rsid w:val="006F1BCB"/>
    <w:rsid w:val="006F219D"/>
    <w:rsid w:val="006F2C68"/>
    <w:rsid w:val="006F3204"/>
    <w:rsid w:val="006F36FC"/>
    <w:rsid w:val="006F3F76"/>
    <w:rsid w:val="006F48A5"/>
    <w:rsid w:val="006F4D4E"/>
    <w:rsid w:val="006F50FB"/>
    <w:rsid w:val="006F56C6"/>
    <w:rsid w:val="006F5709"/>
    <w:rsid w:val="006F5878"/>
    <w:rsid w:val="006F613C"/>
    <w:rsid w:val="006F6B73"/>
    <w:rsid w:val="006F7D0C"/>
    <w:rsid w:val="006F7ED8"/>
    <w:rsid w:val="00700704"/>
    <w:rsid w:val="007008F0"/>
    <w:rsid w:val="00700908"/>
    <w:rsid w:val="00700DD3"/>
    <w:rsid w:val="0070130F"/>
    <w:rsid w:val="00701D6D"/>
    <w:rsid w:val="00703321"/>
    <w:rsid w:val="00703AEC"/>
    <w:rsid w:val="00703BE2"/>
    <w:rsid w:val="007040C2"/>
    <w:rsid w:val="0070414A"/>
    <w:rsid w:val="0070474E"/>
    <w:rsid w:val="00704DD2"/>
    <w:rsid w:val="00704EFA"/>
    <w:rsid w:val="00705134"/>
    <w:rsid w:val="00705861"/>
    <w:rsid w:val="007059B8"/>
    <w:rsid w:val="007061C0"/>
    <w:rsid w:val="007061EE"/>
    <w:rsid w:val="00706867"/>
    <w:rsid w:val="00706FD1"/>
    <w:rsid w:val="00707910"/>
    <w:rsid w:val="007079FE"/>
    <w:rsid w:val="00707A4C"/>
    <w:rsid w:val="00710B23"/>
    <w:rsid w:val="00710FDE"/>
    <w:rsid w:val="0071144E"/>
    <w:rsid w:val="0071174B"/>
    <w:rsid w:val="00711ECF"/>
    <w:rsid w:val="00712048"/>
    <w:rsid w:val="007122E8"/>
    <w:rsid w:val="00712583"/>
    <w:rsid w:val="00713CFB"/>
    <w:rsid w:val="007145FF"/>
    <w:rsid w:val="00715FED"/>
    <w:rsid w:val="0071631C"/>
    <w:rsid w:val="00716AD1"/>
    <w:rsid w:val="0071721C"/>
    <w:rsid w:val="00717EC2"/>
    <w:rsid w:val="0072066D"/>
    <w:rsid w:val="0072263A"/>
    <w:rsid w:val="00723204"/>
    <w:rsid w:val="00724158"/>
    <w:rsid w:val="0072417D"/>
    <w:rsid w:val="0072418A"/>
    <w:rsid w:val="00724809"/>
    <w:rsid w:val="00724D63"/>
    <w:rsid w:val="00725EC3"/>
    <w:rsid w:val="00725FC7"/>
    <w:rsid w:val="00726ACD"/>
    <w:rsid w:val="0073053B"/>
    <w:rsid w:val="00731114"/>
    <w:rsid w:val="007319FB"/>
    <w:rsid w:val="00732854"/>
    <w:rsid w:val="007328D7"/>
    <w:rsid w:val="007329CF"/>
    <w:rsid w:val="00732A99"/>
    <w:rsid w:val="00732D14"/>
    <w:rsid w:val="00733453"/>
    <w:rsid w:val="0073395E"/>
    <w:rsid w:val="00733ACD"/>
    <w:rsid w:val="00733DD1"/>
    <w:rsid w:val="00733FEA"/>
    <w:rsid w:val="00734045"/>
    <w:rsid w:val="00735684"/>
    <w:rsid w:val="007359E3"/>
    <w:rsid w:val="00735F76"/>
    <w:rsid w:val="00736C2F"/>
    <w:rsid w:val="007371FF"/>
    <w:rsid w:val="00737205"/>
    <w:rsid w:val="00743D02"/>
    <w:rsid w:val="007451CF"/>
    <w:rsid w:val="007462B3"/>
    <w:rsid w:val="00747314"/>
    <w:rsid w:val="00747BEF"/>
    <w:rsid w:val="00747DAA"/>
    <w:rsid w:val="0075092D"/>
    <w:rsid w:val="00750E4C"/>
    <w:rsid w:val="00751515"/>
    <w:rsid w:val="007517A4"/>
    <w:rsid w:val="00751E6B"/>
    <w:rsid w:val="00752A91"/>
    <w:rsid w:val="00752F69"/>
    <w:rsid w:val="0075343F"/>
    <w:rsid w:val="00753660"/>
    <w:rsid w:val="00753DB6"/>
    <w:rsid w:val="00753E88"/>
    <w:rsid w:val="0075402D"/>
    <w:rsid w:val="0075468B"/>
    <w:rsid w:val="0075497F"/>
    <w:rsid w:val="00754C2D"/>
    <w:rsid w:val="0075553F"/>
    <w:rsid w:val="00755E0B"/>
    <w:rsid w:val="00755E0E"/>
    <w:rsid w:val="00756926"/>
    <w:rsid w:val="00760207"/>
    <w:rsid w:val="00760664"/>
    <w:rsid w:val="00760DFF"/>
    <w:rsid w:val="007610A8"/>
    <w:rsid w:val="007611BC"/>
    <w:rsid w:val="007611BE"/>
    <w:rsid w:val="007613EA"/>
    <w:rsid w:val="00761691"/>
    <w:rsid w:val="00761F27"/>
    <w:rsid w:val="00762FDA"/>
    <w:rsid w:val="00763527"/>
    <w:rsid w:val="00763794"/>
    <w:rsid w:val="00764017"/>
    <w:rsid w:val="00764FFD"/>
    <w:rsid w:val="00765502"/>
    <w:rsid w:val="00765729"/>
    <w:rsid w:val="00766697"/>
    <w:rsid w:val="00766ABD"/>
    <w:rsid w:val="007673BB"/>
    <w:rsid w:val="0076740E"/>
    <w:rsid w:val="00767781"/>
    <w:rsid w:val="007706D3"/>
    <w:rsid w:val="00770C10"/>
    <w:rsid w:val="00770D1F"/>
    <w:rsid w:val="00771971"/>
    <w:rsid w:val="00771AE2"/>
    <w:rsid w:val="00771EA3"/>
    <w:rsid w:val="00772706"/>
    <w:rsid w:val="00772EAD"/>
    <w:rsid w:val="007744DE"/>
    <w:rsid w:val="00774C55"/>
    <w:rsid w:val="00774FE9"/>
    <w:rsid w:val="00776B5E"/>
    <w:rsid w:val="00776DA7"/>
    <w:rsid w:val="007800C7"/>
    <w:rsid w:val="00780309"/>
    <w:rsid w:val="00780DDC"/>
    <w:rsid w:val="007810FD"/>
    <w:rsid w:val="0078254F"/>
    <w:rsid w:val="0078283F"/>
    <w:rsid w:val="00782C43"/>
    <w:rsid w:val="00782DCF"/>
    <w:rsid w:val="0078371E"/>
    <w:rsid w:val="00784BDE"/>
    <w:rsid w:val="00785038"/>
    <w:rsid w:val="00785232"/>
    <w:rsid w:val="0078609D"/>
    <w:rsid w:val="00786364"/>
    <w:rsid w:val="00786B8C"/>
    <w:rsid w:val="00787284"/>
    <w:rsid w:val="0078784D"/>
    <w:rsid w:val="00787DD3"/>
    <w:rsid w:val="00790930"/>
    <w:rsid w:val="00790C9E"/>
    <w:rsid w:val="00791116"/>
    <w:rsid w:val="007916A1"/>
    <w:rsid w:val="00791EFA"/>
    <w:rsid w:val="00791F57"/>
    <w:rsid w:val="0079202F"/>
    <w:rsid w:val="007920C2"/>
    <w:rsid w:val="0079218B"/>
    <w:rsid w:val="00792CAE"/>
    <w:rsid w:val="007963A3"/>
    <w:rsid w:val="007965A2"/>
    <w:rsid w:val="00797F8B"/>
    <w:rsid w:val="007A0197"/>
    <w:rsid w:val="007A0244"/>
    <w:rsid w:val="007A14F0"/>
    <w:rsid w:val="007A187D"/>
    <w:rsid w:val="007A2F0B"/>
    <w:rsid w:val="007A3558"/>
    <w:rsid w:val="007A50BC"/>
    <w:rsid w:val="007B0565"/>
    <w:rsid w:val="007B076D"/>
    <w:rsid w:val="007B11D7"/>
    <w:rsid w:val="007B16C5"/>
    <w:rsid w:val="007B22BD"/>
    <w:rsid w:val="007B367A"/>
    <w:rsid w:val="007B4124"/>
    <w:rsid w:val="007B4989"/>
    <w:rsid w:val="007B5D28"/>
    <w:rsid w:val="007B629F"/>
    <w:rsid w:val="007B6445"/>
    <w:rsid w:val="007B677F"/>
    <w:rsid w:val="007B68BF"/>
    <w:rsid w:val="007B6CEB"/>
    <w:rsid w:val="007B6D71"/>
    <w:rsid w:val="007C06B0"/>
    <w:rsid w:val="007C0C7A"/>
    <w:rsid w:val="007C0D24"/>
    <w:rsid w:val="007C22F4"/>
    <w:rsid w:val="007C3429"/>
    <w:rsid w:val="007C3434"/>
    <w:rsid w:val="007C3ADF"/>
    <w:rsid w:val="007C3ED0"/>
    <w:rsid w:val="007C4B03"/>
    <w:rsid w:val="007C4D9B"/>
    <w:rsid w:val="007C511C"/>
    <w:rsid w:val="007C520E"/>
    <w:rsid w:val="007C6469"/>
    <w:rsid w:val="007C6749"/>
    <w:rsid w:val="007C6D8D"/>
    <w:rsid w:val="007C7B69"/>
    <w:rsid w:val="007D043A"/>
    <w:rsid w:val="007D06E1"/>
    <w:rsid w:val="007D08CF"/>
    <w:rsid w:val="007D14B6"/>
    <w:rsid w:val="007D1DA5"/>
    <w:rsid w:val="007D26E0"/>
    <w:rsid w:val="007D2B44"/>
    <w:rsid w:val="007D3354"/>
    <w:rsid w:val="007D3E04"/>
    <w:rsid w:val="007D3E7B"/>
    <w:rsid w:val="007D4025"/>
    <w:rsid w:val="007D439D"/>
    <w:rsid w:val="007D4407"/>
    <w:rsid w:val="007D59DE"/>
    <w:rsid w:val="007D5C27"/>
    <w:rsid w:val="007D5C2B"/>
    <w:rsid w:val="007D60C7"/>
    <w:rsid w:val="007D63CF"/>
    <w:rsid w:val="007D6882"/>
    <w:rsid w:val="007D7458"/>
    <w:rsid w:val="007D7CF9"/>
    <w:rsid w:val="007E0168"/>
    <w:rsid w:val="007E0868"/>
    <w:rsid w:val="007E0A3B"/>
    <w:rsid w:val="007E14C5"/>
    <w:rsid w:val="007E178C"/>
    <w:rsid w:val="007E17B8"/>
    <w:rsid w:val="007E200B"/>
    <w:rsid w:val="007E2EA5"/>
    <w:rsid w:val="007E317C"/>
    <w:rsid w:val="007E37D4"/>
    <w:rsid w:val="007E4605"/>
    <w:rsid w:val="007E4EBA"/>
    <w:rsid w:val="007E50CF"/>
    <w:rsid w:val="007E5715"/>
    <w:rsid w:val="007E5972"/>
    <w:rsid w:val="007E612F"/>
    <w:rsid w:val="007E6159"/>
    <w:rsid w:val="007E640C"/>
    <w:rsid w:val="007E6941"/>
    <w:rsid w:val="007E6C99"/>
    <w:rsid w:val="007E7ABA"/>
    <w:rsid w:val="007F001A"/>
    <w:rsid w:val="007F08DB"/>
    <w:rsid w:val="007F0A8E"/>
    <w:rsid w:val="007F0AFD"/>
    <w:rsid w:val="007F19F2"/>
    <w:rsid w:val="007F3393"/>
    <w:rsid w:val="007F38AE"/>
    <w:rsid w:val="007F3EC7"/>
    <w:rsid w:val="007F5419"/>
    <w:rsid w:val="007F5EA8"/>
    <w:rsid w:val="007F7797"/>
    <w:rsid w:val="007F7844"/>
    <w:rsid w:val="007F7F00"/>
    <w:rsid w:val="00800509"/>
    <w:rsid w:val="00801D7A"/>
    <w:rsid w:val="0080293E"/>
    <w:rsid w:val="00803014"/>
    <w:rsid w:val="008038BB"/>
    <w:rsid w:val="00803C5A"/>
    <w:rsid w:val="00803FD0"/>
    <w:rsid w:val="008040D0"/>
    <w:rsid w:val="00805015"/>
    <w:rsid w:val="008052C6"/>
    <w:rsid w:val="0080568D"/>
    <w:rsid w:val="00805720"/>
    <w:rsid w:val="00805A36"/>
    <w:rsid w:val="00806A76"/>
    <w:rsid w:val="00810CED"/>
    <w:rsid w:val="008115A7"/>
    <w:rsid w:val="00811C9D"/>
    <w:rsid w:val="00812CCB"/>
    <w:rsid w:val="00812DBA"/>
    <w:rsid w:val="008131A3"/>
    <w:rsid w:val="008137AC"/>
    <w:rsid w:val="008138FE"/>
    <w:rsid w:val="00813A93"/>
    <w:rsid w:val="00813FE1"/>
    <w:rsid w:val="00814184"/>
    <w:rsid w:val="00815685"/>
    <w:rsid w:val="008162C0"/>
    <w:rsid w:val="00816C80"/>
    <w:rsid w:val="00816F9C"/>
    <w:rsid w:val="008178C9"/>
    <w:rsid w:val="00817C7A"/>
    <w:rsid w:val="0082016F"/>
    <w:rsid w:val="00820503"/>
    <w:rsid w:val="00820CA2"/>
    <w:rsid w:val="00820F88"/>
    <w:rsid w:val="008213EA"/>
    <w:rsid w:val="00821505"/>
    <w:rsid w:val="00821726"/>
    <w:rsid w:val="0082177A"/>
    <w:rsid w:val="00821E46"/>
    <w:rsid w:val="00822BE4"/>
    <w:rsid w:val="008235E9"/>
    <w:rsid w:val="00823F58"/>
    <w:rsid w:val="00825069"/>
    <w:rsid w:val="00825318"/>
    <w:rsid w:val="00825BFF"/>
    <w:rsid w:val="00826CA3"/>
    <w:rsid w:val="008279A6"/>
    <w:rsid w:val="00830D65"/>
    <w:rsid w:val="00830FAA"/>
    <w:rsid w:val="008311AB"/>
    <w:rsid w:val="008319D6"/>
    <w:rsid w:val="00832190"/>
    <w:rsid w:val="008321D6"/>
    <w:rsid w:val="00833FFA"/>
    <w:rsid w:val="00834D07"/>
    <w:rsid w:val="00834F63"/>
    <w:rsid w:val="00835267"/>
    <w:rsid w:val="00835789"/>
    <w:rsid w:val="00835848"/>
    <w:rsid w:val="00835AED"/>
    <w:rsid w:val="00835FED"/>
    <w:rsid w:val="0083621D"/>
    <w:rsid w:val="00836841"/>
    <w:rsid w:val="00836853"/>
    <w:rsid w:val="00836A76"/>
    <w:rsid w:val="0083787E"/>
    <w:rsid w:val="008378BD"/>
    <w:rsid w:val="00837A14"/>
    <w:rsid w:val="00840C36"/>
    <w:rsid w:val="00840F07"/>
    <w:rsid w:val="00841868"/>
    <w:rsid w:val="00841BCD"/>
    <w:rsid w:val="0084262F"/>
    <w:rsid w:val="00842B1B"/>
    <w:rsid w:val="00842F57"/>
    <w:rsid w:val="00843833"/>
    <w:rsid w:val="00844AC5"/>
    <w:rsid w:val="008454C3"/>
    <w:rsid w:val="0084557B"/>
    <w:rsid w:val="008455D3"/>
    <w:rsid w:val="00846888"/>
    <w:rsid w:val="00846AEC"/>
    <w:rsid w:val="00846B49"/>
    <w:rsid w:val="00847100"/>
    <w:rsid w:val="008471B2"/>
    <w:rsid w:val="0084753E"/>
    <w:rsid w:val="00847FDD"/>
    <w:rsid w:val="00850D4F"/>
    <w:rsid w:val="008516C5"/>
    <w:rsid w:val="00851A8E"/>
    <w:rsid w:val="00851F45"/>
    <w:rsid w:val="00852803"/>
    <w:rsid w:val="00852D03"/>
    <w:rsid w:val="00852DA4"/>
    <w:rsid w:val="00854B55"/>
    <w:rsid w:val="00854F43"/>
    <w:rsid w:val="0085512E"/>
    <w:rsid w:val="0085538E"/>
    <w:rsid w:val="008557FF"/>
    <w:rsid w:val="00856992"/>
    <w:rsid w:val="00856C02"/>
    <w:rsid w:val="00856DEB"/>
    <w:rsid w:val="008574E0"/>
    <w:rsid w:val="00857AFB"/>
    <w:rsid w:val="00857E37"/>
    <w:rsid w:val="00857ED6"/>
    <w:rsid w:val="008609E9"/>
    <w:rsid w:val="00861552"/>
    <w:rsid w:val="00862105"/>
    <w:rsid w:val="00862E77"/>
    <w:rsid w:val="00862F91"/>
    <w:rsid w:val="00863296"/>
    <w:rsid w:val="008632A3"/>
    <w:rsid w:val="0086372A"/>
    <w:rsid w:val="00863E12"/>
    <w:rsid w:val="008647C7"/>
    <w:rsid w:val="00864D33"/>
    <w:rsid w:val="00865001"/>
    <w:rsid w:val="0086547B"/>
    <w:rsid w:val="008659AC"/>
    <w:rsid w:val="00866B73"/>
    <w:rsid w:val="00866E15"/>
    <w:rsid w:val="00867893"/>
    <w:rsid w:val="00867909"/>
    <w:rsid w:val="00867A62"/>
    <w:rsid w:val="00867F5B"/>
    <w:rsid w:val="008703CC"/>
    <w:rsid w:val="008716B5"/>
    <w:rsid w:val="00871A83"/>
    <w:rsid w:val="00871CF7"/>
    <w:rsid w:val="00871D00"/>
    <w:rsid w:val="00871E2F"/>
    <w:rsid w:val="00872333"/>
    <w:rsid w:val="0087240D"/>
    <w:rsid w:val="00872821"/>
    <w:rsid w:val="00872B8A"/>
    <w:rsid w:val="00872CE6"/>
    <w:rsid w:val="0087311B"/>
    <w:rsid w:val="00873B37"/>
    <w:rsid w:val="00873C1B"/>
    <w:rsid w:val="00873D97"/>
    <w:rsid w:val="00874D30"/>
    <w:rsid w:val="008763A0"/>
    <w:rsid w:val="0087655B"/>
    <w:rsid w:val="00877B61"/>
    <w:rsid w:val="00880355"/>
    <w:rsid w:val="00880E45"/>
    <w:rsid w:val="00882164"/>
    <w:rsid w:val="008826C1"/>
    <w:rsid w:val="0088352B"/>
    <w:rsid w:val="008836CF"/>
    <w:rsid w:val="008837A7"/>
    <w:rsid w:val="00883B4C"/>
    <w:rsid w:val="00883FEA"/>
    <w:rsid w:val="00885586"/>
    <w:rsid w:val="008858C3"/>
    <w:rsid w:val="00887EDF"/>
    <w:rsid w:val="0089048C"/>
    <w:rsid w:val="00890F50"/>
    <w:rsid w:val="008911DB"/>
    <w:rsid w:val="00891F60"/>
    <w:rsid w:val="00892674"/>
    <w:rsid w:val="00893E11"/>
    <w:rsid w:val="008959AB"/>
    <w:rsid w:val="00896185"/>
    <w:rsid w:val="008964F2"/>
    <w:rsid w:val="00896F4E"/>
    <w:rsid w:val="00897EED"/>
    <w:rsid w:val="008A017B"/>
    <w:rsid w:val="008A0D17"/>
    <w:rsid w:val="008A1BEC"/>
    <w:rsid w:val="008A204C"/>
    <w:rsid w:val="008A2393"/>
    <w:rsid w:val="008A24FD"/>
    <w:rsid w:val="008A327D"/>
    <w:rsid w:val="008A352A"/>
    <w:rsid w:val="008A4438"/>
    <w:rsid w:val="008A466E"/>
    <w:rsid w:val="008A48D1"/>
    <w:rsid w:val="008A4A2E"/>
    <w:rsid w:val="008A4F5B"/>
    <w:rsid w:val="008A51B2"/>
    <w:rsid w:val="008A6300"/>
    <w:rsid w:val="008A6452"/>
    <w:rsid w:val="008A6574"/>
    <w:rsid w:val="008A714E"/>
    <w:rsid w:val="008A7387"/>
    <w:rsid w:val="008A7896"/>
    <w:rsid w:val="008A79C3"/>
    <w:rsid w:val="008A79CD"/>
    <w:rsid w:val="008B07D9"/>
    <w:rsid w:val="008B0BCC"/>
    <w:rsid w:val="008B0D5B"/>
    <w:rsid w:val="008B12A4"/>
    <w:rsid w:val="008B3289"/>
    <w:rsid w:val="008B3F33"/>
    <w:rsid w:val="008B42ED"/>
    <w:rsid w:val="008B45C2"/>
    <w:rsid w:val="008B4864"/>
    <w:rsid w:val="008B4DEB"/>
    <w:rsid w:val="008B5636"/>
    <w:rsid w:val="008B604C"/>
    <w:rsid w:val="008B66F1"/>
    <w:rsid w:val="008B6C99"/>
    <w:rsid w:val="008B752D"/>
    <w:rsid w:val="008C01C5"/>
    <w:rsid w:val="008C04FF"/>
    <w:rsid w:val="008C0807"/>
    <w:rsid w:val="008C0B9C"/>
    <w:rsid w:val="008C1223"/>
    <w:rsid w:val="008C1560"/>
    <w:rsid w:val="008C19E0"/>
    <w:rsid w:val="008C1C86"/>
    <w:rsid w:val="008C1E9E"/>
    <w:rsid w:val="008C233F"/>
    <w:rsid w:val="008C24B3"/>
    <w:rsid w:val="008C2773"/>
    <w:rsid w:val="008C28BC"/>
    <w:rsid w:val="008C2CB7"/>
    <w:rsid w:val="008C3539"/>
    <w:rsid w:val="008C38EF"/>
    <w:rsid w:val="008C3ABE"/>
    <w:rsid w:val="008C4511"/>
    <w:rsid w:val="008C4633"/>
    <w:rsid w:val="008C4B19"/>
    <w:rsid w:val="008C53A7"/>
    <w:rsid w:val="008C5A4B"/>
    <w:rsid w:val="008C5C49"/>
    <w:rsid w:val="008C66B8"/>
    <w:rsid w:val="008C78CF"/>
    <w:rsid w:val="008C7CDB"/>
    <w:rsid w:val="008C7F38"/>
    <w:rsid w:val="008D0F33"/>
    <w:rsid w:val="008D1588"/>
    <w:rsid w:val="008D192B"/>
    <w:rsid w:val="008D1C3E"/>
    <w:rsid w:val="008D4640"/>
    <w:rsid w:val="008D58A4"/>
    <w:rsid w:val="008D5950"/>
    <w:rsid w:val="008D598C"/>
    <w:rsid w:val="008D5A3C"/>
    <w:rsid w:val="008D62B8"/>
    <w:rsid w:val="008D65C7"/>
    <w:rsid w:val="008D6ED1"/>
    <w:rsid w:val="008D71BD"/>
    <w:rsid w:val="008D7292"/>
    <w:rsid w:val="008D794B"/>
    <w:rsid w:val="008D7B45"/>
    <w:rsid w:val="008E0086"/>
    <w:rsid w:val="008E02F4"/>
    <w:rsid w:val="008E037B"/>
    <w:rsid w:val="008E0D9F"/>
    <w:rsid w:val="008E0E17"/>
    <w:rsid w:val="008E143D"/>
    <w:rsid w:val="008E1752"/>
    <w:rsid w:val="008E17F8"/>
    <w:rsid w:val="008E22A6"/>
    <w:rsid w:val="008E2A70"/>
    <w:rsid w:val="008E2C2A"/>
    <w:rsid w:val="008E4D29"/>
    <w:rsid w:val="008E4D68"/>
    <w:rsid w:val="008E571F"/>
    <w:rsid w:val="008E5AF2"/>
    <w:rsid w:val="008E5D12"/>
    <w:rsid w:val="008E5F00"/>
    <w:rsid w:val="008E61FA"/>
    <w:rsid w:val="008E65E0"/>
    <w:rsid w:val="008E6A26"/>
    <w:rsid w:val="008E70A0"/>
    <w:rsid w:val="008E73EE"/>
    <w:rsid w:val="008E74E9"/>
    <w:rsid w:val="008E761D"/>
    <w:rsid w:val="008E76E0"/>
    <w:rsid w:val="008E7E19"/>
    <w:rsid w:val="008E7F73"/>
    <w:rsid w:val="008F0019"/>
    <w:rsid w:val="008F02C4"/>
    <w:rsid w:val="008F0B49"/>
    <w:rsid w:val="008F15A9"/>
    <w:rsid w:val="008F2E85"/>
    <w:rsid w:val="008F2F35"/>
    <w:rsid w:val="008F332C"/>
    <w:rsid w:val="008F4010"/>
    <w:rsid w:val="008F40B7"/>
    <w:rsid w:val="008F4BD3"/>
    <w:rsid w:val="008F4E20"/>
    <w:rsid w:val="008F50DE"/>
    <w:rsid w:val="008F54CF"/>
    <w:rsid w:val="008F6009"/>
    <w:rsid w:val="008F6865"/>
    <w:rsid w:val="008F759E"/>
    <w:rsid w:val="008F7DDC"/>
    <w:rsid w:val="008F7FC4"/>
    <w:rsid w:val="009006F6"/>
    <w:rsid w:val="0090091A"/>
    <w:rsid w:val="00900A0E"/>
    <w:rsid w:val="00901276"/>
    <w:rsid w:val="00902816"/>
    <w:rsid w:val="00902A8E"/>
    <w:rsid w:val="0090343D"/>
    <w:rsid w:val="009042BD"/>
    <w:rsid w:val="00904960"/>
    <w:rsid w:val="0090544C"/>
    <w:rsid w:val="00905BE3"/>
    <w:rsid w:val="00905E50"/>
    <w:rsid w:val="0090604C"/>
    <w:rsid w:val="009066EF"/>
    <w:rsid w:val="00906D1E"/>
    <w:rsid w:val="00906DA9"/>
    <w:rsid w:val="0090738A"/>
    <w:rsid w:val="00907AEB"/>
    <w:rsid w:val="00910EE3"/>
    <w:rsid w:val="00910F9D"/>
    <w:rsid w:val="00911020"/>
    <w:rsid w:val="00912580"/>
    <w:rsid w:val="009137FB"/>
    <w:rsid w:val="00913FF9"/>
    <w:rsid w:val="00914291"/>
    <w:rsid w:val="009144F5"/>
    <w:rsid w:val="0091489D"/>
    <w:rsid w:val="0091564B"/>
    <w:rsid w:val="009161AC"/>
    <w:rsid w:val="009163E8"/>
    <w:rsid w:val="00916812"/>
    <w:rsid w:val="00916BB1"/>
    <w:rsid w:val="009173DA"/>
    <w:rsid w:val="00917C72"/>
    <w:rsid w:val="00917C82"/>
    <w:rsid w:val="009205AC"/>
    <w:rsid w:val="009207B8"/>
    <w:rsid w:val="00922C8A"/>
    <w:rsid w:val="00923010"/>
    <w:rsid w:val="00923D61"/>
    <w:rsid w:val="0092529F"/>
    <w:rsid w:val="00925D41"/>
    <w:rsid w:val="00926131"/>
    <w:rsid w:val="00926849"/>
    <w:rsid w:val="0092689B"/>
    <w:rsid w:val="0092751A"/>
    <w:rsid w:val="00927FB2"/>
    <w:rsid w:val="00930DDE"/>
    <w:rsid w:val="00931061"/>
    <w:rsid w:val="009312C9"/>
    <w:rsid w:val="00932180"/>
    <w:rsid w:val="009322D8"/>
    <w:rsid w:val="0093269A"/>
    <w:rsid w:val="00932EBF"/>
    <w:rsid w:val="00932F55"/>
    <w:rsid w:val="009330EB"/>
    <w:rsid w:val="00933BE2"/>
    <w:rsid w:val="00933E09"/>
    <w:rsid w:val="00933EBF"/>
    <w:rsid w:val="00933F32"/>
    <w:rsid w:val="009343FB"/>
    <w:rsid w:val="0093454B"/>
    <w:rsid w:val="00934F08"/>
    <w:rsid w:val="009352EE"/>
    <w:rsid w:val="009360B3"/>
    <w:rsid w:val="00937ACE"/>
    <w:rsid w:val="00937C0C"/>
    <w:rsid w:val="00937CE5"/>
    <w:rsid w:val="00937F41"/>
    <w:rsid w:val="00940143"/>
    <w:rsid w:val="0094075F"/>
    <w:rsid w:val="009408A9"/>
    <w:rsid w:val="0094113B"/>
    <w:rsid w:val="00941FDF"/>
    <w:rsid w:val="00942F3F"/>
    <w:rsid w:val="009433F7"/>
    <w:rsid w:val="009439DB"/>
    <w:rsid w:val="009441A4"/>
    <w:rsid w:val="0094434C"/>
    <w:rsid w:val="00944F36"/>
    <w:rsid w:val="0094569E"/>
    <w:rsid w:val="00945A6A"/>
    <w:rsid w:val="00946137"/>
    <w:rsid w:val="0094673E"/>
    <w:rsid w:val="009473AA"/>
    <w:rsid w:val="0094744C"/>
    <w:rsid w:val="009479E9"/>
    <w:rsid w:val="00947AD9"/>
    <w:rsid w:val="00947D4B"/>
    <w:rsid w:val="00950D10"/>
    <w:rsid w:val="00950E0B"/>
    <w:rsid w:val="00950F70"/>
    <w:rsid w:val="00953C8C"/>
    <w:rsid w:val="0095404E"/>
    <w:rsid w:val="00954C59"/>
    <w:rsid w:val="00954D01"/>
    <w:rsid w:val="00955576"/>
    <w:rsid w:val="00955A9C"/>
    <w:rsid w:val="00955E42"/>
    <w:rsid w:val="00956076"/>
    <w:rsid w:val="00956C79"/>
    <w:rsid w:val="00957B05"/>
    <w:rsid w:val="00957C4D"/>
    <w:rsid w:val="00960008"/>
    <w:rsid w:val="009601CD"/>
    <w:rsid w:val="0096161B"/>
    <w:rsid w:val="009616B4"/>
    <w:rsid w:val="009623A8"/>
    <w:rsid w:val="00962A83"/>
    <w:rsid w:val="00962F22"/>
    <w:rsid w:val="00963173"/>
    <w:rsid w:val="009646BD"/>
    <w:rsid w:val="00964778"/>
    <w:rsid w:val="00964ADB"/>
    <w:rsid w:val="00964F3D"/>
    <w:rsid w:val="00965347"/>
    <w:rsid w:val="009655C7"/>
    <w:rsid w:val="00966063"/>
    <w:rsid w:val="00966553"/>
    <w:rsid w:val="00966979"/>
    <w:rsid w:val="00966C03"/>
    <w:rsid w:val="00967888"/>
    <w:rsid w:val="00970351"/>
    <w:rsid w:val="00970443"/>
    <w:rsid w:val="00970928"/>
    <w:rsid w:val="00970AB8"/>
    <w:rsid w:val="00971289"/>
    <w:rsid w:val="009716AA"/>
    <w:rsid w:val="00971B2C"/>
    <w:rsid w:val="0097253B"/>
    <w:rsid w:val="00973035"/>
    <w:rsid w:val="009732D7"/>
    <w:rsid w:val="0097357F"/>
    <w:rsid w:val="00973F44"/>
    <w:rsid w:val="009751D9"/>
    <w:rsid w:val="0097576A"/>
    <w:rsid w:val="0097587E"/>
    <w:rsid w:val="00975C5D"/>
    <w:rsid w:val="00976F66"/>
    <w:rsid w:val="0097774B"/>
    <w:rsid w:val="00977957"/>
    <w:rsid w:val="00977E1D"/>
    <w:rsid w:val="00980244"/>
    <w:rsid w:val="00980537"/>
    <w:rsid w:val="0098077B"/>
    <w:rsid w:val="009810F9"/>
    <w:rsid w:val="0098163C"/>
    <w:rsid w:val="00981B6A"/>
    <w:rsid w:val="009822D9"/>
    <w:rsid w:val="00984698"/>
    <w:rsid w:val="009855AE"/>
    <w:rsid w:val="009856E0"/>
    <w:rsid w:val="00985F5A"/>
    <w:rsid w:val="00990572"/>
    <w:rsid w:val="00990C71"/>
    <w:rsid w:val="009910E0"/>
    <w:rsid w:val="009916A8"/>
    <w:rsid w:val="00991721"/>
    <w:rsid w:val="00991B21"/>
    <w:rsid w:val="00991E1C"/>
    <w:rsid w:val="00991ED0"/>
    <w:rsid w:val="00991F3B"/>
    <w:rsid w:val="0099248A"/>
    <w:rsid w:val="00992644"/>
    <w:rsid w:val="00992E6B"/>
    <w:rsid w:val="00993580"/>
    <w:rsid w:val="00993904"/>
    <w:rsid w:val="00993A6C"/>
    <w:rsid w:val="00993BE4"/>
    <w:rsid w:val="009945D7"/>
    <w:rsid w:val="00994A56"/>
    <w:rsid w:val="00994B8C"/>
    <w:rsid w:val="009954C8"/>
    <w:rsid w:val="009956B6"/>
    <w:rsid w:val="00995711"/>
    <w:rsid w:val="00996042"/>
    <w:rsid w:val="00996DE5"/>
    <w:rsid w:val="00997849"/>
    <w:rsid w:val="00997EBE"/>
    <w:rsid w:val="009A0254"/>
    <w:rsid w:val="009A086E"/>
    <w:rsid w:val="009A0FDD"/>
    <w:rsid w:val="009A1082"/>
    <w:rsid w:val="009A179E"/>
    <w:rsid w:val="009A1B89"/>
    <w:rsid w:val="009A2317"/>
    <w:rsid w:val="009A2C35"/>
    <w:rsid w:val="009A2E43"/>
    <w:rsid w:val="009A2F9F"/>
    <w:rsid w:val="009A329B"/>
    <w:rsid w:val="009A39BC"/>
    <w:rsid w:val="009A3B1F"/>
    <w:rsid w:val="009A3BFA"/>
    <w:rsid w:val="009A49A2"/>
    <w:rsid w:val="009A5530"/>
    <w:rsid w:val="009A56E1"/>
    <w:rsid w:val="009A619E"/>
    <w:rsid w:val="009A6A19"/>
    <w:rsid w:val="009A6C7D"/>
    <w:rsid w:val="009A74C7"/>
    <w:rsid w:val="009A756A"/>
    <w:rsid w:val="009A7671"/>
    <w:rsid w:val="009A77FD"/>
    <w:rsid w:val="009B03E5"/>
    <w:rsid w:val="009B05E9"/>
    <w:rsid w:val="009B0762"/>
    <w:rsid w:val="009B0941"/>
    <w:rsid w:val="009B1162"/>
    <w:rsid w:val="009B2216"/>
    <w:rsid w:val="009B2DAB"/>
    <w:rsid w:val="009B3904"/>
    <w:rsid w:val="009B4E5F"/>
    <w:rsid w:val="009B5193"/>
    <w:rsid w:val="009B54A1"/>
    <w:rsid w:val="009B6BDF"/>
    <w:rsid w:val="009B6CB8"/>
    <w:rsid w:val="009B6F43"/>
    <w:rsid w:val="009B74A5"/>
    <w:rsid w:val="009B783F"/>
    <w:rsid w:val="009B7BE0"/>
    <w:rsid w:val="009C0A33"/>
    <w:rsid w:val="009C106E"/>
    <w:rsid w:val="009C158E"/>
    <w:rsid w:val="009C17C6"/>
    <w:rsid w:val="009C19E7"/>
    <w:rsid w:val="009C2198"/>
    <w:rsid w:val="009C2699"/>
    <w:rsid w:val="009C4C4E"/>
    <w:rsid w:val="009C4D1F"/>
    <w:rsid w:val="009C64A0"/>
    <w:rsid w:val="009C6AB8"/>
    <w:rsid w:val="009C6E9C"/>
    <w:rsid w:val="009C74BF"/>
    <w:rsid w:val="009C75C3"/>
    <w:rsid w:val="009D003C"/>
    <w:rsid w:val="009D0A87"/>
    <w:rsid w:val="009D0AA4"/>
    <w:rsid w:val="009D1393"/>
    <w:rsid w:val="009D14FE"/>
    <w:rsid w:val="009D213D"/>
    <w:rsid w:val="009D21A0"/>
    <w:rsid w:val="009D2F9A"/>
    <w:rsid w:val="009D3120"/>
    <w:rsid w:val="009D3564"/>
    <w:rsid w:val="009D3B4E"/>
    <w:rsid w:val="009D4871"/>
    <w:rsid w:val="009D5F3F"/>
    <w:rsid w:val="009D6BBA"/>
    <w:rsid w:val="009D7532"/>
    <w:rsid w:val="009E0D21"/>
    <w:rsid w:val="009E101A"/>
    <w:rsid w:val="009E14D8"/>
    <w:rsid w:val="009E28BB"/>
    <w:rsid w:val="009E2B12"/>
    <w:rsid w:val="009E2FE0"/>
    <w:rsid w:val="009E39FA"/>
    <w:rsid w:val="009E3A4D"/>
    <w:rsid w:val="009E4680"/>
    <w:rsid w:val="009E4725"/>
    <w:rsid w:val="009E4BDD"/>
    <w:rsid w:val="009E4FAD"/>
    <w:rsid w:val="009E5272"/>
    <w:rsid w:val="009E54CE"/>
    <w:rsid w:val="009E582C"/>
    <w:rsid w:val="009E67A0"/>
    <w:rsid w:val="009E6D5B"/>
    <w:rsid w:val="009E70C9"/>
    <w:rsid w:val="009E71CC"/>
    <w:rsid w:val="009E7BFE"/>
    <w:rsid w:val="009F17FE"/>
    <w:rsid w:val="009F2075"/>
    <w:rsid w:val="009F259A"/>
    <w:rsid w:val="009F2FD0"/>
    <w:rsid w:val="009F4F4D"/>
    <w:rsid w:val="009F5122"/>
    <w:rsid w:val="009F5766"/>
    <w:rsid w:val="009F5893"/>
    <w:rsid w:val="009F650B"/>
    <w:rsid w:val="009F6D12"/>
    <w:rsid w:val="009F7DF8"/>
    <w:rsid w:val="00A000F3"/>
    <w:rsid w:val="00A02359"/>
    <w:rsid w:val="00A0290B"/>
    <w:rsid w:val="00A03001"/>
    <w:rsid w:val="00A039A4"/>
    <w:rsid w:val="00A047B9"/>
    <w:rsid w:val="00A04D53"/>
    <w:rsid w:val="00A051CE"/>
    <w:rsid w:val="00A053F0"/>
    <w:rsid w:val="00A066E1"/>
    <w:rsid w:val="00A06726"/>
    <w:rsid w:val="00A075B3"/>
    <w:rsid w:val="00A07AB9"/>
    <w:rsid w:val="00A07C32"/>
    <w:rsid w:val="00A10736"/>
    <w:rsid w:val="00A12C93"/>
    <w:rsid w:val="00A13474"/>
    <w:rsid w:val="00A13CA5"/>
    <w:rsid w:val="00A14058"/>
    <w:rsid w:val="00A14AB4"/>
    <w:rsid w:val="00A1511F"/>
    <w:rsid w:val="00A1550B"/>
    <w:rsid w:val="00A159FD"/>
    <w:rsid w:val="00A15CC6"/>
    <w:rsid w:val="00A15DDA"/>
    <w:rsid w:val="00A163F7"/>
    <w:rsid w:val="00A16DB4"/>
    <w:rsid w:val="00A17221"/>
    <w:rsid w:val="00A204EA"/>
    <w:rsid w:val="00A2079F"/>
    <w:rsid w:val="00A2093C"/>
    <w:rsid w:val="00A20A3E"/>
    <w:rsid w:val="00A21030"/>
    <w:rsid w:val="00A21644"/>
    <w:rsid w:val="00A21F86"/>
    <w:rsid w:val="00A2203E"/>
    <w:rsid w:val="00A22748"/>
    <w:rsid w:val="00A22B78"/>
    <w:rsid w:val="00A22ED2"/>
    <w:rsid w:val="00A237A0"/>
    <w:rsid w:val="00A248E2"/>
    <w:rsid w:val="00A24CA4"/>
    <w:rsid w:val="00A25AE5"/>
    <w:rsid w:val="00A260F6"/>
    <w:rsid w:val="00A27B10"/>
    <w:rsid w:val="00A27BC5"/>
    <w:rsid w:val="00A3262A"/>
    <w:rsid w:val="00A328F5"/>
    <w:rsid w:val="00A33ABE"/>
    <w:rsid w:val="00A33B7E"/>
    <w:rsid w:val="00A3413E"/>
    <w:rsid w:val="00A343A7"/>
    <w:rsid w:val="00A343C0"/>
    <w:rsid w:val="00A357F9"/>
    <w:rsid w:val="00A35A7B"/>
    <w:rsid w:val="00A35C03"/>
    <w:rsid w:val="00A362EA"/>
    <w:rsid w:val="00A36933"/>
    <w:rsid w:val="00A37002"/>
    <w:rsid w:val="00A41571"/>
    <w:rsid w:val="00A42B4C"/>
    <w:rsid w:val="00A42E88"/>
    <w:rsid w:val="00A43441"/>
    <w:rsid w:val="00A43A29"/>
    <w:rsid w:val="00A43CA2"/>
    <w:rsid w:val="00A442C4"/>
    <w:rsid w:val="00A453E9"/>
    <w:rsid w:val="00A45548"/>
    <w:rsid w:val="00A45A5C"/>
    <w:rsid w:val="00A469E5"/>
    <w:rsid w:val="00A46C19"/>
    <w:rsid w:val="00A478B7"/>
    <w:rsid w:val="00A47FBB"/>
    <w:rsid w:val="00A50726"/>
    <w:rsid w:val="00A5077C"/>
    <w:rsid w:val="00A5110C"/>
    <w:rsid w:val="00A5155C"/>
    <w:rsid w:val="00A52D27"/>
    <w:rsid w:val="00A53123"/>
    <w:rsid w:val="00A53370"/>
    <w:rsid w:val="00A55133"/>
    <w:rsid w:val="00A55980"/>
    <w:rsid w:val="00A55EBC"/>
    <w:rsid w:val="00A5622B"/>
    <w:rsid w:val="00A56ED5"/>
    <w:rsid w:val="00A57548"/>
    <w:rsid w:val="00A57982"/>
    <w:rsid w:val="00A60173"/>
    <w:rsid w:val="00A602C7"/>
    <w:rsid w:val="00A60516"/>
    <w:rsid w:val="00A6066D"/>
    <w:rsid w:val="00A614A8"/>
    <w:rsid w:val="00A61CEC"/>
    <w:rsid w:val="00A62659"/>
    <w:rsid w:val="00A643E1"/>
    <w:rsid w:val="00A64E1F"/>
    <w:rsid w:val="00A65EA9"/>
    <w:rsid w:val="00A662C4"/>
    <w:rsid w:val="00A667BC"/>
    <w:rsid w:val="00A66C59"/>
    <w:rsid w:val="00A6761D"/>
    <w:rsid w:val="00A708D1"/>
    <w:rsid w:val="00A70901"/>
    <w:rsid w:val="00A70BD3"/>
    <w:rsid w:val="00A7175E"/>
    <w:rsid w:val="00A71A13"/>
    <w:rsid w:val="00A7275A"/>
    <w:rsid w:val="00A72FA8"/>
    <w:rsid w:val="00A737A8"/>
    <w:rsid w:val="00A73975"/>
    <w:rsid w:val="00A73EE2"/>
    <w:rsid w:val="00A744B3"/>
    <w:rsid w:val="00A749AE"/>
    <w:rsid w:val="00A74F05"/>
    <w:rsid w:val="00A75638"/>
    <w:rsid w:val="00A76C47"/>
    <w:rsid w:val="00A76D8B"/>
    <w:rsid w:val="00A76DAF"/>
    <w:rsid w:val="00A77208"/>
    <w:rsid w:val="00A773E5"/>
    <w:rsid w:val="00A777FC"/>
    <w:rsid w:val="00A77B84"/>
    <w:rsid w:val="00A805EC"/>
    <w:rsid w:val="00A80792"/>
    <w:rsid w:val="00A80C8B"/>
    <w:rsid w:val="00A80E8A"/>
    <w:rsid w:val="00A81109"/>
    <w:rsid w:val="00A825BE"/>
    <w:rsid w:val="00A83248"/>
    <w:rsid w:val="00A8326B"/>
    <w:rsid w:val="00A8354C"/>
    <w:rsid w:val="00A83E32"/>
    <w:rsid w:val="00A83FDC"/>
    <w:rsid w:val="00A83FFE"/>
    <w:rsid w:val="00A84B68"/>
    <w:rsid w:val="00A84D0F"/>
    <w:rsid w:val="00A8538C"/>
    <w:rsid w:val="00A8625A"/>
    <w:rsid w:val="00A8663A"/>
    <w:rsid w:val="00A86A76"/>
    <w:rsid w:val="00A87813"/>
    <w:rsid w:val="00A87D9F"/>
    <w:rsid w:val="00A87FE7"/>
    <w:rsid w:val="00A90268"/>
    <w:rsid w:val="00A90E76"/>
    <w:rsid w:val="00A9151C"/>
    <w:rsid w:val="00A91E9F"/>
    <w:rsid w:val="00A920E9"/>
    <w:rsid w:val="00A92DFB"/>
    <w:rsid w:val="00A93E88"/>
    <w:rsid w:val="00A94102"/>
    <w:rsid w:val="00A95407"/>
    <w:rsid w:val="00A95D14"/>
    <w:rsid w:val="00A965C0"/>
    <w:rsid w:val="00A97128"/>
    <w:rsid w:val="00A973CD"/>
    <w:rsid w:val="00AA059D"/>
    <w:rsid w:val="00AA12A6"/>
    <w:rsid w:val="00AA1307"/>
    <w:rsid w:val="00AA1B0E"/>
    <w:rsid w:val="00AA1B59"/>
    <w:rsid w:val="00AA214B"/>
    <w:rsid w:val="00AA2686"/>
    <w:rsid w:val="00AA2F12"/>
    <w:rsid w:val="00AA354E"/>
    <w:rsid w:val="00AA3FFD"/>
    <w:rsid w:val="00AA4D0F"/>
    <w:rsid w:val="00AA5AC9"/>
    <w:rsid w:val="00AA7658"/>
    <w:rsid w:val="00AA7B46"/>
    <w:rsid w:val="00AA7C0D"/>
    <w:rsid w:val="00AB03D6"/>
    <w:rsid w:val="00AB0459"/>
    <w:rsid w:val="00AB0CD5"/>
    <w:rsid w:val="00AB0E23"/>
    <w:rsid w:val="00AB168A"/>
    <w:rsid w:val="00AB1694"/>
    <w:rsid w:val="00AB1C5D"/>
    <w:rsid w:val="00AB28E1"/>
    <w:rsid w:val="00AB2A40"/>
    <w:rsid w:val="00AB2F2D"/>
    <w:rsid w:val="00AB2FE0"/>
    <w:rsid w:val="00AB309B"/>
    <w:rsid w:val="00AB4459"/>
    <w:rsid w:val="00AB459D"/>
    <w:rsid w:val="00AB4A0D"/>
    <w:rsid w:val="00AB625D"/>
    <w:rsid w:val="00AB628C"/>
    <w:rsid w:val="00AB679B"/>
    <w:rsid w:val="00AB67A6"/>
    <w:rsid w:val="00AB6B3B"/>
    <w:rsid w:val="00AB6EEA"/>
    <w:rsid w:val="00AB7C8B"/>
    <w:rsid w:val="00AB7F4E"/>
    <w:rsid w:val="00AC0777"/>
    <w:rsid w:val="00AC115C"/>
    <w:rsid w:val="00AC2D7D"/>
    <w:rsid w:val="00AC2FA4"/>
    <w:rsid w:val="00AC32AC"/>
    <w:rsid w:val="00AC3BBE"/>
    <w:rsid w:val="00AC537B"/>
    <w:rsid w:val="00AC5CA7"/>
    <w:rsid w:val="00AC5E2E"/>
    <w:rsid w:val="00AC5F22"/>
    <w:rsid w:val="00AC6529"/>
    <w:rsid w:val="00AC69F8"/>
    <w:rsid w:val="00AC6C36"/>
    <w:rsid w:val="00AD02EF"/>
    <w:rsid w:val="00AD0813"/>
    <w:rsid w:val="00AD0FF2"/>
    <w:rsid w:val="00AD1330"/>
    <w:rsid w:val="00AD1581"/>
    <w:rsid w:val="00AD1A1B"/>
    <w:rsid w:val="00AD1AE7"/>
    <w:rsid w:val="00AD1BD3"/>
    <w:rsid w:val="00AD23FB"/>
    <w:rsid w:val="00AD2DFC"/>
    <w:rsid w:val="00AD3553"/>
    <w:rsid w:val="00AD382A"/>
    <w:rsid w:val="00AD3C1E"/>
    <w:rsid w:val="00AD6223"/>
    <w:rsid w:val="00AD6D8F"/>
    <w:rsid w:val="00AD6EDD"/>
    <w:rsid w:val="00AD7323"/>
    <w:rsid w:val="00AD74E7"/>
    <w:rsid w:val="00AD7C25"/>
    <w:rsid w:val="00AD7F67"/>
    <w:rsid w:val="00AE0E52"/>
    <w:rsid w:val="00AE149A"/>
    <w:rsid w:val="00AE1928"/>
    <w:rsid w:val="00AE2D41"/>
    <w:rsid w:val="00AE3A0B"/>
    <w:rsid w:val="00AE403B"/>
    <w:rsid w:val="00AE4305"/>
    <w:rsid w:val="00AE47AD"/>
    <w:rsid w:val="00AE53CA"/>
    <w:rsid w:val="00AE56B1"/>
    <w:rsid w:val="00AE5B9B"/>
    <w:rsid w:val="00AE68F9"/>
    <w:rsid w:val="00AE6C09"/>
    <w:rsid w:val="00AE6CDD"/>
    <w:rsid w:val="00AE7F17"/>
    <w:rsid w:val="00AF02D7"/>
    <w:rsid w:val="00AF071F"/>
    <w:rsid w:val="00AF0DCA"/>
    <w:rsid w:val="00AF119E"/>
    <w:rsid w:val="00AF1439"/>
    <w:rsid w:val="00AF22EA"/>
    <w:rsid w:val="00AF26C6"/>
    <w:rsid w:val="00AF2FBD"/>
    <w:rsid w:val="00AF3058"/>
    <w:rsid w:val="00AF3E84"/>
    <w:rsid w:val="00AF44F8"/>
    <w:rsid w:val="00AF45FA"/>
    <w:rsid w:val="00AF46F7"/>
    <w:rsid w:val="00AF474E"/>
    <w:rsid w:val="00AF4BAA"/>
    <w:rsid w:val="00AF4D39"/>
    <w:rsid w:val="00AF52C1"/>
    <w:rsid w:val="00AF55CF"/>
    <w:rsid w:val="00AF5F43"/>
    <w:rsid w:val="00AF61FE"/>
    <w:rsid w:val="00AF64F2"/>
    <w:rsid w:val="00AF77E2"/>
    <w:rsid w:val="00B0046A"/>
    <w:rsid w:val="00B0088A"/>
    <w:rsid w:val="00B00C28"/>
    <w:rsid w:val="00B00FBE"/>
    <w:rsid w:val="00B01542"/>
    <w:rsid w:val="00B02B27"/>
    <w:rsid w:val="00B031AA"/>
    <w:rsid w:val="00B0382F"/>
    <w:rsid w:val="00B038E0"/>
    <w:rsid w:val="00B03900"/>
    <w:rsid w:val="00B03B13"/>
    <w:rsid w:val="00B0439A"/>
    <w:rsid w:val="00B04D5E"/>
    <w:rsid w:val="00B057F3"/>
    <w:rsid w:val="00B058D4"/>
    <w:rsid w:val="00B05D05"/>
    <w:rsid w:val="00B0690F"/>
    <w:rsid w:val="00B06970"/>
    <w:rsid w:val="00B06A8E"/>
    <w:rsid w:val="00B07DE8"/>
    <w:rsid w:val="00B07E9B"/>
    <w:rsid w:val="00B1031E"/>
    <w:rsid w:val="00B1064C"/>
    <w:rsid w:val="00B10F36"/>
    <w:rsid w:val="00B11402"/>
    <w:rsid w:val="00B11569"/>
    <w:rsid w:val="00B1161E"/>
    <w:rsid w:val="00B118CC"/>
    <w:rsid w:val="00B1202E"/>
    <w:rsid w:val="00B12E34"/>
    <w:rsid w:val="00B131EF"/>
    <w:rsid w:val="00B132BC"/>
    <w:rsid w:val="00B147D3"/>
    <w:rsid w:val="00B14C4C"/>
    <w:rsid w:val="00B15DCA"/>
    <w:rsid w:val="00B1787F"/>
    <w:rsid w:val="00B17C05"/>
    <w:rsid w:val="00B202D3"/>
    <w:rsid w:val="00B20782"/>
    <w:rsid w:val="00B21A26"/>
    <w:rsid w:val="00B222D8"/>
    <w:rsid w:val="00B22C68"/>
    <w:rsid w:val="00B22E46"/>
    <w:rsid w:val="00B230C2"/>
    <w:rsid w:val="00B232C9"/>
    <w:rsid w:val="00B234A6"/>
    <w:rsid w:val="00B23690"/>
    <w:rsid w:val="00B23A4C"/>
    <w:rsid w:val="00B23BC4"/>
    <w:rsid w:val="00B2412C"/>
    <w:rsid w:val="00B248DC"/>
    <w:rsid w:val="00B25C43"/>
    <w:rsid w:val="00B26C03"/>
    <w:rsid w:val="00B2707E"/>
    <w:rsid w:val="00B27739"/>
    <w:rsid w:val="00B27870"/>
    <w:rsid w:val="00B30009"/>
    <w:rsid w:val="00B314E2"/>
    <w:rsid w:val="00B3155C"/>
    <w:rsid w:val="00B31BB6"/>
    <w:rsid w:val="00B3228D"/>
    <w:rsid w:val="00B32A7B"/>
    <w:rsid w:val="00B32EA0"/>
    <w:rsid w:val="00B339E7"/>
    <w:rsid w:val="00B34243"/>
    <w:rsid w:val="00B342D3"/>
    <w:rsid w:val="00B34DF8"/>
    <w:rsid w:val="00B350FC"/>
    <w:rsid w:val="00B35B65"/>
    <w:rsid w:val="00B35C05"/>
    <w:rsid w:val="00B36067"/>
    <w:rsid w:val="00B36508"/>
    <w:rsid w:val="00B36780"/>
    <w:rsid w:val="00B37675"/>
    <w:rsid w:val="00B37A84"/>
    <w:rsid w:val="00B37CCF"/>
    <w:rsid w:val="00B405CC"/>
    <w:rsid w:val="00B40AF9"/>
    <w:rsid w:val="00B40C46"/>
    <w:rsid w:val="00B40DCE"/>
    <w:rsid w:val="00B42AFB"/>
    <w:rsid w:val="00B42FA9"/>
    <w:rsid w:val="00B4345D"/>
    <w:rsid w:val="00B43F31"/>
    <w:rsid w:val="00B446D2"/>
    <w:rsid w:val="00B44E4A"/>
    <w:rsid w:val="00B45106"/>
    <w:rsid w:val="00B459DF"/>
    <w:rsid w:val="00B463E9"/>
    <w:rsid w:val="00B46DFB"/>
    <w:rsid w:val="00B50423"/>
    <w:rsid w:val="00B50F8A"/>
    <w:rsid w:val="00B522C4"/>
    <w:rsid w:val="00B52EDB"/>
    <w:rsid w:val="00B5334A"/>
    <w:rsid w:val="00B53CE8"/>
    <w:rsid w:val="00B550B1"/>
    <w:rsid w:val="00B558AC"/>
    <w:rsid w:val="00B55DE2"/>
    <w:rsid w:val="00B55F54"/>
    <w:rsid w:val="00B566E7"/>
    <w:rsid w:val="00B5670D"/>
    <w:rsid w:val="00B5686B"/>
    <w:rsid w:val="00B56D7E"/>
    <w:rsid w:val="00B5748D"/>
    <w:rsid w:val="00B57F92"/>
    <w:rsid w:val="00B600E9"/>
    <w:rsid w:val="00B604EE"/>
    <w:rsid w:val="00B60650"/>
    <w:rsid w:val="00B60C41"/>
    <w:rsid w:val="00B62FE7"/>
    <w:rsid w:val="00B634BB"/>
    <w:rsid w:val="00B6388E"/>
    <w:rsid w:val="00B63ADD"/>
    <w:rsid w:val="00B63FA0"/>
    <w:rsid w:val="00B6418A"/>
    <w:rsid w:val="00B65098"/>
    <w:rsid w:val="00B651D8"/>
    <w:rsid w:val="00B653BA"/>
    <w:rsid w:val="00B65482"/>
    <w:rsid w:val="00B65489"/>
    <w:rsid w:val="00B65787"/>
    <w:rsid w:val="00B664A5"/>
    <w:rsid w:val="00B66F2A"/>
    <w:rsid w:val="00B670FE"/>
    <w:rsid w:val="00B70246"/>
    <w:rsid w:val="00B709EA"/>
    <w:rsid w:val="00B70BEF"/>
    <w:rsid w:val="00B71358"/>
    <w:rsid w:val="00B713CC"/>
    <w:rsid w:val="00B71460"/>
    <w:rsid w:val="00B71E02"/>
    <w:rsid w:val="00B71E17"/>
    <w:rsid w:val="00B71FD3"/>
    <w:rsid w:val="00B7240A"/>
    <w:rsid w:val="00B72912"/>
    <w:rsid w:val="00B72C5B"/>
    <w:rsid w:val="00B734AF"/>
    <w:rsid w:val="00B73862"/>
    <w:rsid w:val="00B73F64"/>
    <w:rsid w:val="00B74BB3"/>
    <w:rsid w:val="00B75367"/>
    <w:rsid w:val="00B76A5A"/>
    <w:rsid w:val="00B76B9D"/>
    <w:rsid w:val="00B77484"/>
    <w:rsid w:val="00B77568"/>
    <w:rsid w:val="00B80056"/>
    <w:rsid w:val="00B8109B"/>
    <w:rsid w:val="00B81449"/>
    <w:rsid w:val="00B83529"/>
    <w:rsid w:val="00B83AAE"/>
    <w:rsid w:val="00B842EE"/>
    <w:rsid w:val="00B84618"/>
    <w:rsid w:val="00B84BE8"/>
    <w:rsid w:val="00B850A7"/>
    <w:rsid w:val="00B85F5E"/>
    <w:rsid w:val="00B861E1"/>
    <w:rsid w:val="00B86220"/>
    <w:rsid w:val="00B86383"/>
    <w:rsid w:val="00B86438"/>
    <w:rsid w:val="00B9122C"/>
    <w:rsid w:val="00B915E1"/>
    <w:rsid w:val="00B92396"/>
    <w:rsid w:val="00B93350"/>
    <w:rsid w:val="00B937B1"/>
    <w:rsid w:val="00B93805"/>
    <w:rsid w:val="00B93B46"/>
    <w:rsid w:val="00B958F9"/>
    <w:rsid w:val="00B95C64"/>
    <w:rsid w:val="00B95F2E"/>
    <w:rsid w:val="00B95FCD"/>
    <w:rsid w:val="00B965B5"/>
    <w:rsid w:val="00B9663C"/>
    <w:rsid w:val="00B974B7"/>
    <w:rsid w:val="00B9754F"/>
    <w:rsid w:val="00BA0363"/>
    <w:rsid w:val="00BA0573"/>
    <w:rsid w:val="00BA0755"/>
    <w:rsid w:val="00BA0D81"/>
    <w:rsid w:val="00BA15E2"/>
    <w:rsid w:val="00BA16C5"/>
    <w:rsid w:val="00BA2552"/>
    <w:rsid w:val="00BA2C55"/>
    <w:rsid w:val="00BA3CC3"/>
    <w:rsid w:val="00BA42C7"/>
    <w:rsid w:val="00BA4388"/>
    <w:rsid w:val="00BA461B"/>
    <w:rsid w:val="00BA4B7D"/>
    <w:rsid w:val="00BA4F67"/>
    <w:rsid w:val="00BA5A11"/>
    <w:rsid w:val="00BA5D3E"/>
    <w:rsid w:val="00BA66A6"/>
    <w:rsid w:val="00BA6E48"/>
    <w:rsid w:val="00BA7015"/>
    <w:rsid w:val="00BA74CE"/>
    <w:rsid w:val="00BA78C7"/>
    <w:rsid w:val="00BB0550"/>
    <w:rsid w:val="00BB05D1"/>
    <w:rsid w:val="00BB08D9"/>
    <w:rsid w:val="00BB0959"/>
    <w:rsid w:val="00BB0BA8"/>
    <w:rsid w:val="00BB0DF0"/>
    <w:rsid w:val="00BB1652"/>
    <w:rsid w:val="00BB2289"/>
    <w:rsid w:val="00BB2994"/>
    <w:rsid w:val="00BB3753"/>
    <w:rsid w:val="00BB3A94"/>
    <w:rsid w:val="00BB3ACF"/>
    <w:rsid w:val="00BB3F4E"/>
    <w:rsid w:val="00BB3FCD"/>
    <w:rsid w:val="00BB4023"/>
    <w:rsid w:val="00BB4391"/>
    <w:rsid w:val="00BB45B9"/>
    <w:rsid w:val="00BB4909"/>
    <w:rsid w:val="00BB521D"/>
    <w:rsid w:val="00BB68D8"/>
    <w:rsid w:val="00BB729D"/>
    <w:rsid w:val="00BB776C"/>
    <w:rsid w:val="00BB7BDB"/>
    <w:rsid w:val="00BC0694"/>
    <w:rsid w:val="00BC07F1"/>
    <w:rsid w:val="00BC083B"/>
    <w:rsid w:val="00BC0BCB"/>
    <w:rsid w:val="00BC132E"/>
    <w:rsid w:val="00BC13FC"/>
    <w:rsid w:val="00BC172D"/>
    <w:rsid w:val="00BC1876"/>
    <w:rsid w:val="00BC1CA1"/>
    <w:rsid w:val="00BC2B77"/>
    <w:rsid w:val="00BC359C"/>
    <w:rsid w:val="00BC3D23"/>
    <w:rsid w:val="00BC45B7"/>
    <w:rsid w:val="00BC4DDA"/>
    <w:rsid w:val="00BC4E38"/>
    <w:rsid w:val="00BC518B"/>
    <w:rsid w:val="00BC5492"/>
    <w:rsid w:val="00BC5903"/>
    <w:rsid w:val="00BC5FED"/>
    <w:rsid w:val="00BC661C"/>
    <w:rsid w:val="00BC6FBC"/>
    <w:rsid w:val="00BC73B9"/>
    <w:rsid w:val="00BC75DA"/>
    <w:rsid w:val="00BD0DAD"/>
    <w:rsid w:val="00BD0EA4"/>
    <w:rsid w:val="00BD1A23"/>
    <w:rsid w:val="00BD22C5"/>
    <w:rsid w:val="00BD2440"/>
    <w:rsid w:val="00BD37E9"/>
    <w:rsid w:val="00BD4A27"/>
    <w:rsid w:val="00BD5711"/>
    <w:rsid w:val="00BD5A14"/>
    <w:rsid w:val="00BD6EB8"/>
    <w:rsid w:val="00BD78BB"/>
    <w:rsid w:val="00BD7F7B"/>
    <w:rsid w:val="00BE039E"/>
    <w:rsid w:val="00BE0413"/>
    <w:rsid w:val="00BE04E1"/>
    <w:rsid w:val="00BE253A"/>
    <w:rsid w:val="00BE3696"/>
    <w:rsid w:val="00BE3911"/>
    <w:rsid w:val="00BE3B82"/>
    <w:rsid w:val="00BE3C56"/>
    <w:rsid w:val="00BE3D6C"/>
    <w:rsid w:val="00BE60E9"/>
    <w:rsid w:val="00BE63B4"/>
    <w:rsid w:val="00BE6433"/>
    <w:rsid w:val="00BE7A25"/>
    <w:rsid w:val="00BE7CB6"/>
    <w:rsid w:val="00BF0B86"/>
    <w:rsid w:val="00BF0E38"/>
    <w:rsid w:val="00BF133E"/>
    <w:rsid w:val="00BF18C0"/>
    <w:rsid w:val="00BF1E5E"/>
    <w:rsid w:val="00BF2218"/>
    <w:rsid w:val="00BF24BB"/>
    <w:rsid w:val="00BF3819"/>
    <w:rsid w:val="00BF3903"/>
    <w:rsid w:val="00BF4300"/>
    <w:rsid w:val="00BF4441"/>
    <w:rsid w:val="00BF4CED"/>
    <w:rsid w:val="00BF6284"/>
    <w:rsid w:val="00BF6DE5"/>
    <w:rsid w:val="00C00649"/>
    <w:rsid w:val="00C008E6"/>
    <w:rsid w:val="00C009DA"/>
    <w:rsid w:val="00C00C0A"/>
    <w:rsid w:val="00C00FAC"/>
    <w:rsid w:val="00C01126"/>
    <w:rsid w:val="00C011E4"/>
    <w:rsid w:val="00C0127B"/>
    <w:rsid w:val="00C024C1"/>
    <w:rsid w:val="00C029FC"/>
    <w:rsid w:val="00C02DB7"/>
    <w:rsid w:val="00C03037"/>
    <w:rsid w:val="00C03754"/>
    <w:rsid w:val="00C03860"/>
    <w:rsid w:val="00C040A9"/>
    <w:rsid w:val="00C048FB"/>
    <w:rsid w:val="00C04B0B"/>
    <w:rsid w:val="00C053AD"/>
    <w:rsid w:val="00C0552C"/>
    <w:rsid w:val="00C06E25"/>
    <w:rsid w:val="00C0723B"/>
    <w:rsid w:val="00C10113"/>
    <w:rsid w:val="00C10B23"/>
    <w:rsid w:val="00C11967"/>
    <w:rsid w:val="00C12317"/>
    <w:rsid w:val="00C129B2"/>
    <w:rsid w:val="00C12D9F"/>
    <w:rsid w:val="00C13293"/>
    <w:rsid w:val="00C135EE"/>
    <w:rsid w:val="00C13770"/>
    <w:rsid w:val="00C14362"/>
    <w:rsid w:val="00C14BB7"/>
    <w:rsid w:val="00C16303"/>
    <w:rsid w:val="00C16930"/>
    <w:rsid w:val="00C169CD"/>
    <w:rsid w:val="00C17536"/>
    <w:rsid w:val="00C17ABA"/>
    <w:rsid w:val="00C2031E"/>
    <w:rsid w:val="00C206B3"/>
    <w:rsid w:val="00C2159F"/>
    <w:rsid w:val="00C21ADB"/>
    <w:rsid w:val="00C224BA"/>
    <w:rsid w:val="00C225FC"/>
    <w:rsid w:val="00C2264C"/>
    <w:rsid w:val="00C22FAD"/>
    <w:rsid w:val="00C23624"/>
    <w:rsid w:val="00C23993"/>
    <w:rsid w:val="00C2424D"/>
    <w:rsid w:val="00C2488E"/>
    <w:rsid w:val="00C24946"/>
    <w:rsid w:val="00C24C4E"/>
    <w:rsid w:val="00C24FD9"/>
    <w:rsid w:val="00C2501C"/>
    <w:rsid w:val="00C251A8"/>
    <w:rsid w:val="00C262A0"/>
    <w:rsid w:val="00C26517"/>
    <w:rsid w:val="00C2673B"/>
    <w:rsid w:val="00C2688C"/>
    <w:rsid w:val="00C26CF5"/>
    <w:rsid w:val="00C26D32"/>
    <w:rsid w:val="00C27C0A"/>
    <w:rsid w:val="00C27C32"/>
    <w:rsid w:val="00C27CE2"/>
    <w:rsid w:val="00C27DF6"/>
    <w:rsid w:val="00C305C6"/>
    <w:rsid w:val="00C306F0"/>
    <w:rsid w:val="00C30F83"/>
    <w:rsid w:val="00C3112F"/>
    <w:rsid w:val="00C31448"/>
    <w:rsid w:val="00C316ED"/>
    <w:rsid w:val="00C3188F"/>
    <w:rsid w:val="00C322C1"/>
    <w:rsid w:val="00C32438"/>
    <w:rsid w:val="00C326F1"/>
    <w:rsid w:val="00C33149"/>
    <w:rsid w:val="00C33444"/>
    <w:rsid w:val="00C33CCA"/>
    <w:rsid w:val="00C33D40"/>
    <w:rsid w:val="00C34801"/>
    <w:rsid w:val="00C35A37"/>
    <w:rsid w:val="00C35A61"/>
    <w:rsid w:val="00C36292"/>
    <w:rsid w:val="00C36456"/>
    <w:rsid w:val="00C370D9"/>
    <w:rsid w:val="00C374D6"/>
    <w:rsid w:val="00C3780D"/>
    <w:rsid w:val="00C37C6A"/>
    <w:rsid w:val="00C37CED"/>
    <w:rsid w:val="00C409C4"/>
    <w:rsid w:val="00C409CF"/>
    <w:rsid w:val="00C413A0"/>
    <w:rsid w:val="00C42E37"/>
    <w:rsid w:val="00C4435B"/>
    <w:rsid w:val="00C45184"/>
    <w:rsid w:val="00C456BA"/>
    <w:rsid w:val="00C459F5"/>
    <w:rsid w:val="00C475CD"/>
    <w:rsid w:val="00C50E83"/>
    <w:rsid w:val="00C51190"/>
    <w:rsid w:val="00C51589"/>
    <w:rsid w:val="00C51D2D"/>
    <w:rsid w:val="00C51E0A"/>
    <w:rsid w:val="00C521DB"/>
    <w:rsid w:val="00C529EB"/>
    <w:rsid w:val="00C532E3"/>
    <w:rsid w:val="00C53940"/>
    <w:rsid w:val="00C53C9A"/>
    <w:rsid w:val="00C53CD6"/>
    <w:rsid w:val="00C54127"/>
    <w:rsid w:val="00C54B81"/>
    <w:rsid w:val="00C553EA"/>
    <w:rsid w:val="00C554F6"/>
    <w:rsid w:val="00C5579D"/>
    <w:rsid w:val="00C5700D"/>
    <w:rsid w:val="00C579F8"/>
    <w:rsid w:val="00C60308"/>
    <w:rsid w:val="00C60B8D"/>
    <w:rsid w:val="00C61003"/>
    <w:rsid w:val="00C6194C"/>
    <w:rsid w:val="00C61AE3"/>
    <w:rsid w:val="00C639AF"/>
    <w:rsid w:val="00C63D10"/>
    <w:rsid w:val="00C641F7"/>
    <w:rsid w:val="00C642B3"/>
    <w:rsid w:val="00C64570"/>
    <w:rsid w:val="00C65474"/>
    <w:rsid w:val="00C6557E"/>
    <w:rsid w:val="00C67385"/>
    <w:rsid w:val="00C67938"/>
    <w:rsid w:val="00C7007F"/>
    <w:rsid w:val="00C71097"/>
    <w:rsid w:val="00C7202D"/>
    <w:rsid w:val="00C72125"/>
    <w:rsid w:val="00C722E6"/>
    <w:rsid w:val="00C72FF2"/>
    <w:rsid w:val="00C730D5"/>
    <w:rsid w:val="00C7372F"/>
    <w:rsid w:val="00C74330"/>
    <w:rsid w:val="00C7490E"/>
    <w:rsid w:val="00C749EA"/>
    <w:rsid w:val="00C74D29"/>
    <w:rsid w:val="00C75B72"/>
    <w:rsid w:val="00C75B95"/>
    <w:rsid w:val="00C765C3"/>
    <w:rsid w:val="00C76608"/>
    <w:rsid w:val="00C76A83"/>
    <w:rsid w:val="00C772DA"/>
    <w:rsid w:val="00C778D0"/>
    <w:rsid w:val="00C77934"/>
    <w:rsid w:val="00C77D77"/>
    <w:rsid w:val="00C80195"/>
    <w:rsid w:val="00C810E8"/>
    <w:rsid w:val="00C810EA"/>
    <w:rsid w:val="00C81420"/>
    <w:rsid w:val="00C815B3"/>
    <w:rsid w:val="00C81724"/>
    <w:rsid w:val="00C8219F"/>
    <w:rsid w:val="00C8253F"/>
    <w:rsid w:val="00C826E7"/>
    <w:rsid w:val="00C82870"/>
    <w:rsid w:val="00C828DA"/>
    <w:rsid w:val="00C828EA"/>
    <w:rsid w:val="00C82C93"/>
    <w:rsid w:val="00C82DCF"/>
    <w:rsid w:val="00C83735"/>
    <w:rsid w:val="00C84F9F"/>
    <w:rsid w:val="00C854AC"/>
    <w:rsid w:val="00C86365"/>
    <w:rsid w:val="00C86711"/>
    <w:rsid w:val="00C87AE4"/>
    <w:rsid w:val="00C900C4"/>
    <w:rsid w:val="00C905C1"/>
    <w:rsid w:val="00C90952"/>
    <w:rsid w:val="00C917E4"/>
    <w:rsid w:val="00C91C75"/>
    <w:rsid w:val="00C91EC8"/>
    <w:rsid w:val="00C92604"/>
    <w:rsid w:val="00C92C9D"/>
    <w:rsid w:val="00C92E93"/>
    <w:rsid w:val="00C92F14"/>
    <w:rsid w:val="00C94EB5"/>
    <w:rsid w:val="00C95BD6"/>
    <w:rsid w:val="00C9691E"/>
    <w:rsid w:val="00C971F3"/>
    <w:rsid w:val="00C97201"/>
    <w:rsid w:val="00C976CB"/>
    <w:rsid w:val="00C97832"/>
    <w:rsid w:val="00C97DB7"/>
    <w:rsid w:val="00CA054C"/>
    <w:rsid w:val="00CA0744"/>
    <w:rsid w:val="00CA0FE3"/>
    <w:rsid w:val="00CA136F"/>
    <w:rsid w:val="00CA14F6"/>
    <w:rsid w:val="00CA1BFA"/>
    <w:rsid w:val="00CA2900"/>
    <w:rsid w:val="00CA37E4"/>
    <w:rsid w:val="00CA3A70"/>
    <w:rsid w:val="00CA3D2D"/>
    <w:rsid w:val="00CA499B"/>
    <w:rsid w:val="00CA4C8E"/>
    <w:rsid w:val="00CA5671"/>
    <w:rsid w:val="00CA5A07"/>
    <w:rsid w:val="00CA5B61"/>
    <w:rsid w:val="00CA5F5B"/>
    <w:rsid w:val="00CA62F7"/>
    <w:rsid w:val="00CA6319"/>
    <w:rsid w:val="00CA6E94"/>
    <w:rsid w:val="00CA7314"/>
    <w:rsid w:val="00CA7838"/>
    <w:rsid w:val="00CB0174"/>
    <w:rsid w:val="00CB07B9"/>
    <w:rsid w:val="00CB0FDE"/>
    <w:rsid w:val="00CB16BA"/>
    <w:rsid w:val="00CB20A8"/>
    <w:rsid w:val="00CB20AC"/>
    <w:rsid w:val="00CB2805"/>
    <w:rsid w:val="00CB2CD9"/>
    <w:rsid w:val="00CB2E4C"/>
    <w:rsid w:val="00CB3541"/>
    <w:rsid w:val="00CB3ED7"/>
    <w:rsid w:val="00CB4311"/>
    <w:rsid w:val="00CB4E3F"/>
    <w:rsid w:val="00CB5395"/>
    <w:rsid w:val="00CB65D7"/>
    <w:rsid w:val="00CB68B0"/>
    <w:rsid w:val="00CB6FF2"/>
    <w:rsid w:val="00CB7254"/>
    <w:rsid w:val="00CB736D"/>
    <w:rsid w:val="00CB77F2"/>
    <w:rsid w:val="00CB7AEB"/>
    <w:rsid w:val="00CB7BAE"/>
    <w:rsid w:val="00CC00D0"/>
    <w:rsid w:val="00CC1BCB"/>
    <w:rsid w:val="00CC2DE6"/>
    <w:rsid w:val="00CC315F"/>
    <w:rsid w:val="00CC380C"/>
    <w:rsid w:val="00CC3BBB"/>
    <w:rsid w:val="00CC3F1B"/>
    <w:rsid w:val="00CC534B"/>
    <w:rsid w:val="00CC64DF"/>
    <w:rsid w:val="00CC715A"/>
    <w:rsid w:val="00CC780A"/>
    <w:rsid w:val="00CC7A2A"/>
    <w:rsid w:val="00CD14E4"/>
    <w:rsid w:val="00CD244F"/>
    <w:rsid w:val="00CD45A7"/>
    <w:rsid w:val="00CD50E8"/>
    <w:rsid w:val="00CD5E2D"/>
    <w:rsid w:val="00CD6047"/>
    <w:rsid w:val="00CD6F85"/>
    <w:rsid w:val="00CD7492"/>
    <w:rsid w:val="00CD774E"/>
    <w:rsid w:val="00CD7867"/>
    <w:rsid w:val="00CD7C28"/>
    <w:rsid w:val="00CE00DF"/>
    <w:rsid w:val="00CE1673"/>
    <w:rsid w:val="00CE17A1"/>
    <w:rsid w:val="00CE21A4"/>
    <w:rsid w:val="00CE2515"/>
    <w:rsid w:val="00CE2C7B"/>
    <w:rsid w:val="00CE327D"/>
    <w:rsid w:val="00CE37EB"/>
    <w:rsid w:val="00CE3A6B"/>
    <w:rsid w:val="00CE4F49"/>
    <w:rsid w:val="00CE64AB"/>
    <w:rsid w:val="00CE789D"/>
    <w:rsid w:val="00CF02C9"/>
    <w:rsid w:val="00CF1FC6"/>
    <w:rsid w:val="00CF2616"/>
    <w:rsid w:val="00CF2A61"/>
    <w:rsid w:val="00CF2D79"/>
    <w:rsid w:val="00CF3075"/>
    <w:rsid w:val="00CF40B2"/>
    <w:rsid w:val="00CF41A3"/>
    <w:rsid w:val="00CF4301"/>
    <w:rsid w:val="00CF455B"/>
    <w:rsid w:val="00CF4754"/>
    <w:rsid w:val="00CF56CD"/>
    <w:rsid w:val="00CF5718"/>
    <w:rsid w:val="00CF63EE"/>
    <w:rsid w:val="00CF699C"/>
    <w:rsid w:val="00CF70F7"/>
    <w:rsid w:val="00CF747A"/>
    <w:rsid w:val="00CF7EE0"/>
    <w:rsid w:val="00D00211"/>
    <w:rsid w:val="00D0074D"/>
    <w:rsid w:val="00D00C27"/>
    <w:rsid w:val="00D01251"/>
    <w:rsid w:val="00D0305B"/>
    <w:rsid w:val="00D03B3B"/>
    <w:rsid w:val="00D042E2"/>
    <w:rsid w:val="00D04422"/>
    <w:rsid w:val="00D05E2A"/>
    <w:rsid w:val="00D05E5B"/>
    <w:rsid w:val="00D062F1"/>
    <w:rsid w:val="00D06309"/>
    <w:rsid w:val="00D06F24"/>
    <w:rsid w:val="00D074C8"/>
    <w:rsid w:val="00D101B2"/>
    <w:rsid w:val="00D10328"/>
    <w:rsid w:val="00D10E2F"/>
    <w:rsid w:val="00D11C1A"/>
    <w:rsid w:val="00D11E66"/>
    <w:rsid w:val="00D11FB8"/>
    <w:rsid w:val="00D120AC"/>
    <w:rsid w:val="00D125A9"/>
    <w:rsid w:val="00D12FC5"/>
    <w:rsid w:val="00D13894"/>
    <w:rsid w:val="00D13B80"/>
    <w:rsid w:val="00D1448C"/>
    <w:rsid w:val="00D14B67"/>
    <w:rsid w:val="00D14C0D"/>
    <w:rsid w:val="00D14E55"/>
    <w:rsid w:val="00D15494"/>
    <w:rsid w:val="00D15722"/>
    <w:rsid w:val="00D1642A"/>
    <w:rsid w:val="00D16438"/>
    <w:rsid w:val="00D17431"/>
    <w:rsid w:val="00D17FB6"/>
    <w:rsid w:val="00D20990"/>
    <w:rsid w:val="00D20BD0"/>
    <w:rsid w:val="00D210A8"/>
    <w:rsid w:val="00D21EF9"/>
    <w:rsid w:val="00D22417"/>
    <w:rsid w:val="00D224CF"/>
    <w:rsid w:val="00D22FAE"/>
    <w:rsid w:val="00D230B2"/>
    <w:rsid w:val="00D244A1"/>
    <w:rsid w:val="00D248E9"/>
    <w:rsid w:val="00D2581C"/>
    <w:rsid w:val="00D264D5"/>
    <w:rsid w:val="00D2691B"/>
    <w:rsid w:val="00D26BEB"/>
    <w:rsid w:val="00D276F7"/>
    <w:rsid w:val="00D3007B"/>
    <w:rsid w:val="00D3040F"/>
    <w:rsid w:val="00D3084E"/>
    <w:rsid w:val="00D3090C"/>
    <w:rsid w:val="00D30FE5"/>
    <w:rsid w:val="00D313A0"/>
    <w:rsid w:val="00D313A1"/>
    <w:rsid w:val="00D3146C"/>
    <w:rsid w:val="00D31C92"/>
    <w:rsid w:val="00D31CBE"/>
    <w:rsid w:val="00D31EC6"/>
    <w:rsid w:val="00D33735"/>
    <w:rsid w:val="00D340C5"/>
    <w:rsid w:val="00D34394"/>
    <w:rsid w:val="00D34641"/>
    <w:rsid w:val="00D34774"/>
    <w:rsid w:val="00D34C7A"/>
    <w:rsid w:val="00D351EA"/>
    <w:rsid w:val="00D37183"/>
    <w:rsid w:val="00D372D5"/>
    <w:rsid w:val="00D3789D"/>
    <w:rsid w:val="00D401DC"/>
    <w:rsid w:val="00D40D10"/>
    <w:rsid w:val="00D411C9"/>
    <w:rsid w:val="00D41336"/>
    <w:rsid w:val="00D42044"/>
    <w:rsid w:val="00D42532"/>
    <w:rsid w:val="00D431E7"/>
    <w:rsid w:val="00D43403"/>
    <w:rsid w:val="00D43815"/>
    <w:rsid w:val="00D454A2"/>
    <w:rsid w:val="00D45A31"/>
    <w:rsid w:val="00D45D59"/>
    <w:rsid w:val="00D45D5F"/>
    <w:rsid w:val="00D47942"/>
    <w:rsid w:val="00D47D8A"/>
    <w:rsid w:val="00D47DAC"/>
    <w:rsid w:val="00D50A3B"/>
    <w:rsid w:val="00D50DE5"/>
    <w:rsid w:val="00D51109"/>
    <w:rsid w:val="00D51A15"/>
    <w:rsid w:val="00D51B3E"/>
    <w:rsid w:val="00D52F4A"/>
    <w:rsid w:val="00D54713"/>
    <w:rsid w:val="00D549B7"/>
    <w:rsid w:val="00D551C5"/>
    <w:rsid w:val="00D5634D"/>
    <w:rsid w:val="00D56362"/>
    <w:rsid w:val="00D56A01"/>
    <w:rsid w:val="00D57072"/>
    <w:rsid w:val="00D5707E"/>
    <w:rsid w:val="00D57B44"/>
    <w:rsid w:val="00D57BE3"/>
    <w:rsid w:val="00D60243"/>
    <w:rsid w:val="00D60CF5"/>
    <w:rsid w:val="00D61C0F"/>
    <w:rsid w:val="00D6246C"/>
    <w:rsid w:val="00D624EB"/>
    <w:rsid w:val="00D62E71"/>
    <w:rsid w:val="00D62E95"/>
    <w:rsid w:val="00D63B20"/>
    <w:rsid w:val="00D64950"/>
    <w:rsid w:val="00D64A25"/>
    <w:rsid w:val="00D64C7C"/>
    <w:rsid w:val="00D65719"/>
    <w:rsid w:val="00D65751"/>
    <w:rsid w:val="00D6633E"/>
    <w:rsid w:val="00D6698D"/>
    <w:rsid w:val="00D673DA"/>
    <w:rsid w:val="00D6750F"/>
    <w:rsid w:val="00D67FD8"/>
    <w:rsid w:val="00D70893"/>
    <w:rsid w:val="00D711F5"/>
    <w:rsid w:val="00D71395"/>
    <w:rsid w:val="00D713D6"/>
    <w:rsid w:val="00D71CE5"/>
    <w:rsid w:val="00D735E8"/>
    <w:rsid w:val="00D740B9"/>
    <w:rsid w:val="00D740CA"/>
    <w:rsid w:val="00D744AE"/>
    <w:rsid w:val="00D74F97"/>
    <w:rsid w:val="00D75045"/>
    <w:rsid w:val="00D75EFA"/>
    <w:rsid w:val="00D766FA"/>
    <w:rsid w:val="00D76C97"/>
    <w:rsid w:val="00D76E32"/>
    <w:rsid w:val="00D77165"/>
    <w:rsid w:val="00D77446"/>
    <w:rsid w:val="00D8017B"/>
    <w:rsid w:val="00D80694"/>
    <w:rsid w:val="00D80AAF"/>
    <w:rsid w:val="00D81018"/>
    <w:rsid w:val="00D8134D"/>
    <w:rsid w:val="00D81738"/>
    <w:rsid w:val="00D81C25"/>
    <w:rsid w:val="00D8227F"/>
    <w:rsid w:val="00D8304B"/>
    <w:rsid w:val="00D835F1"/>
    <w:rsid w:val="00D83AA2"/>
    <w:rsid w:val="00D841F0"/>
    <w:rsid w:val="00D84580"/>
    <w:rsid w:val="00D85728"/>
    <w:rsid w:val="00D85A04"/>
    <w:rsid w:val="00D8619F"/>
    <w:rsid w:val="00D86891"/>
    <w:rsid w:val="00D878F0"/>
    <w:rsid w:val="00D87F7E"/>
    <w:rsid w:val="00D903F8"/>
    <w:rsid w:val="00D90578"/>
    <w:rsid w:val="00D9105A"/>
    <w:rsid w:val="00D91383"/>
    <w:rsid w:val="00D920EE"/>
    <w:rsid w:val="00D93294"/>
    <w:rsid w:val="00D93ABE"/>
    <w:rsid w:val="00D93E8B"/>
    <w:rsid w:val="00D948D4"/>
    <w:rsid w:val="00D9639A"/>
    <w:rsid w:val="00D9660A"/>
    <w:rsid w:val="00D96727"/>
    <w:rsid w:val="00D9734E"/>
    <w:rsid w:val="00D97708"/>
    <w:rsid w:val="00DA0476"/>
    <w:rsid w:val="00DA0C91"/>
    <w:rsid w:val="00DA168C"/>
    <w:rsid w:val="00DA19CD"/>
    <w:rsid w:val="00DA1B94"/>
    <w:rsid w:val="00DA1E6B"/>
    <w:rsid w:val="00DA369A"/>
    <w:rsid w:val="00DA3E84"/>
    <w:rsid w:val="00DA3F7B"/>
    <w:rsid w:val="00DA47F5"/>
    <w:rsid w:val="00DA52D9"/>
    <w:rsid w:val="00DA56A5"/>
    <w:rsid w:val="00DA71E6"/>
    <w:rsid w:val="00DA7D65"/>
    <w:rsid w:val="00DB01CB"/>
    <w:rsid w:val="00DB08CD"/>
    <w:rsid w:val="00DB1501"/>
    <w:rsid w:val="00DB1979"/>
    <w:rsid w:val="00DB1E9D"/>
    <w:rsid w:val="00DB21F5"/>
    <w:rsid w:val="00DB2487"/>
    <w:rsid w:val="00DB2CC1"/>
    <w:rsid w:val="00DB3771"/>
    <w:rsid w:val="00DB3B14"/>
    <w:rsid w:val="00DB5167"/>
    <w:rsid w:val="00DB5256"/>
    <w:rsid w:val="00DB52D8"/>
    <w:rsid w:val="00DB56C0"/>
    <w:rsid w:val="00DB5BD1"/>
    <w:rsid w:val="00DB5C41"/>
    <w:rsid w:val="00DB6649"/>
    <w:rsid w:val="00DB7602"/>
    <w:rsid w:val="00DB7D28"/>
    <w:rsid w:val="00DB7FFE"/>
    <w:rsid w:val="00DC031A"/>
    <w:rsid w:val="00DC0FC6"/>
    <w:rsid w:val="00DC13DD"/>
    <w:rsid w:val="00DC18E4"/>
    <w:rsid w:val="00DC226A"/>
    <w:rsid w:val="00DC23E7"/>
    <w:rsid w:val="00DC2E19"/>
    <w:rsid w:val="00DC3312"/>
    <w:rsid w:val="00DC36F0"/>
    <w:rsid w:val="00DC3970"/>
    <w:rsid w:val="00DC491A"/>
    <w:rsid w:val="00DC4D03"/>
    <w:rsid w:val="00DC517D"/>
    <w:rsid w:val="00DC53AA"/>
    <w:rsid w:val="00DC5E2B"/>
    <w:rsid w:val="00DC66ED"/>
    <w:rsid w:val="00DC6863"/>
    <w:rsid w:val="00DC686C"/>
    <w:rsid w:val="00DC689E"/>
    <w:rsid w:val="00DC68FE"/>
    <w:rsid w:val="00DC68FF"/>
    <w:rsid w:val="00DC6926"/>
    <w:rsid w:val="00DC7B9B"/>
    <w:rsid w:val="00DD007B"/>
    <w:rsid w:val="00DD0416"/>
    <w:rsid w:val="00DD0890"/>
    <w:rsid w:val="00DD16FE"/>
    <w:rsid w:val="00DD19C2"/>
    <w:rsid w:val="00DD2050"/>
    <w:rsid w:val="00DD2224"/>
    <w:rsid w:val="00DD3A49"/>
    <w:rsid w:val="00DD3F08"/>
    <w:rsid w:val="00DD4085"/>
    <w:rsid w:val="00DD4889"/>
    <w:rsid w:val="00DD51DC"/>
    <w:rsid w:val="00DD5FCC"/>
    <w:rsid w:val="00DD60C3"/>
    <w:rsid w:val="00DD64B9"/>
    <w:rsid w:val="00DD6BF2"/>
    <w:rsid w:val="00DD7120"/>
    <w:rsid w:val="00DD7295"/>
    <w:rsid w:val="00DD75C7"/>
    <w:rsid w:val="00DD7BA3"/>
    <w:rsid w:val="00DE062C"/>
    <w:rsid w:val="00DE18F8"/>
    <w:rsid w:val="00DE1CCA"/>
    <w:rsid w:val="00DE3543"/>
    <w:rsid w:val="00DE3589"/>
    <w:rsid w:val="00DE40B7"/>
    <w:rsid w:val="00DE47CB"/>
    <w:rsid w:val="00DE54B5"/>
    <w:rsid w:val="00DE5C09"/>
    <w:rsid w:val="00DE5C2D"/>
    <w:rsid w:val="00DE60CE"/>
    <w:rsid w:val="00DE61EC"/>
    <w:rsid w:val="00DE687B"/>
    <w:rsid w:val="00DE6F2B"/>
    <w:rsid w:val="00DE74DE"/>
    <w:rsid w:val="00DE791C"/>
    <w:rsid w:val="00DE79D1"/>
    <w:rsid w:val="00DF01FD"/>
    <w:rsid w:val="00DF0659"/>
    <w:rsid w:val="00DF0C94"/>
    <w:rsid w:val="00DF1AFC"/>
    <w:rsid w:val="00DF1C6A"/>
    <w:rsid w:val="00DF1E61"/>
    <w:rsid w:val="00DF281C"/>
    <w:rsid w:val="00DF2997"/>
    <w:rsid w:val="00DF2AA5"/>
    <w:rsid w:val="00DF3727"/>
    <w:rsid w:val="00DF41F9"/>
    <w:rsid w:val="00DF49F4"/>
    <w:rsid w:val="00DF5DF1"/>
    <w:rsid w:val="00DF7A09"/>
    <w:rsid w:val="00E00BD3"/>
    <w:rsid w:val="00E018C9"/>
    <w:rsid w:val="00E01A05"/>
    <w:rsid w:val="00E01A1C"/>
    <w:rsid w:val="00E03358"/>
    <w:rsid w:val="00E041BD"/>
    <w:rsid w:val="00E05319"/>
    <w:rsid w:val="00E05A57"/>
    <w:rsid w:val="00E05CA0"/>
    <w:rsid w:val="00E06132"/>
    <w:rsid w:val="00E067AD"/>
    <w:rsid w:val="00E07836"/>
    <w:rsid w:val="00E07B25"/>
    <w:rsid w:val="00E100CD"/>
    <w:rsid w:val="00E1021A"/>
    <w:rsid w:val="00E115C7"/>
    <w:rsid w:val="00E11BF0"/>
    <w:rsid w:val="00E11CF1"/>
    <w:rsid w:val="00E13715"/>
    <w:rsid w:val="00E145DB"/>
    <w:rsid w:val="00E153A8"/>
    <w:rsid w:val="00E159CE"/>
    <w:rsid w:val="00E15A7D"/>
    <w:rsid w:val="00E15A87"/>
    <w:rsid w:val="00E1606F"/>
    <w:rsid w:val="00E16EB7"/>
    <w:rsid w:val="00E175BF"/>
    <w:rsid w:val="00E17CA4"/>
    <w:rsid w:val="00E20640"/>
    <w:rsid w:val="00E211A3"/>
    <w:rsid w:val="00E21778"/>
    <w:rsid w:val="00E21F5B"/>
    <w:rsid w:val="00E2232E"/>
    <w:rsid w:val="00E22457"/>
    <w:rsid w:val="00E22577"/>
    <w:rsid w:val="00E22B3C"/>
    <w:rsid w:val="00E22C2C"/>
    <w:rsid w:val="00E22E40"/>
    <w:rsid w:val="00E2304D"/>
    <w:rsid w:val="00E23302"/>
    <w:rsid w:val="00E2364D"/>
    <w:rsid w:val="00E24D32"/>
    <w:rsid w:val="00E250A6"/>
    <w:rsid w:val="00E254E6"/>
    <w:rsid w:val="00E257CB"/>
    <w:rsid w:val="00E258A1"/>
    <w:rsid w:val="00E259A9"/>
    <w:rsid w:val="00E25C77"/>
    <w:rsid w:val="00E26D5F"/>
    <w:rsid w:val="00E26F81"/>
    <w:rsid w:val="00E275F3"/>
    <w:rsid w:val="00E27965"/>
    <w:rsid w:val="00E307B5"/>
    <w:rsid w:val="00E319B8"/>
    <w:rsid w:val="00E31A15"/>
    <w:rsid w:val="00E31B49"/>
    <w:rsid w:val="00E32BB2"/>
    <w:rsid w:val="00E32CF4"/>
    <w:rsid w:val="00E334EF"/>
    <w:rsid w:val="00E33A9B"/>
    <w:rsid w:val="00E348E0"/>
    <w:rsid w:val="00E36B92"/>
    <w:rsid w:val="00E36CC5"/>
    <w:rsid w:val="00E36F11"/>
    <w:rsid w:val="00E37675"/>
    <w:rsid w:val="00E379E1"/>
    <w:rsid w:val="00E4029D"/>
    <w:rsid w:val="00E40521"/>
    <w:rsid w:val="00E40C97"/>
    <w:rsid w:val="00E40F37"/>
    <w:rsid w:val="00E41F21"/>
    <w:rsid w:val="00E422CC"/>
    <w:rsid w:val="00E4404B"/>
    <w:rsid w:val="00E442AE"/>
    <w:rsid w:val="00E446A7"/>
    <w:rsid w:val="00E44BCD"/>
    <w:rsid w:val="00E458CA"/>
    <w:rsid w:val="00E45CCC"/>
    <w:rsid w:val="00E4606C"/>
    <w:rsid w:val="00E46268"/>
    <w:rsid w:val="00E47C78"/>
    <w:rsid w:val="00E5020A"/>
    <w:rsid w:val="00E50338"/>
    <w:rsid w:val="00E50694"/>
    <w:rsid w:val="00E50BF9"/>
    <w:rsid w:val="00E5107B"/>
    <w:rsid w:val="00E51166"/>
    <w:rsid w:val="00E5147E"/>
    <w:rsid w:val="00E5161A"/>
    <w:rsid w:val="00E51BE9"/>
    <w:rsid w:val="00E51D67"/>
    <w:rsid w:val="00E54345"/>
    <w:rsid w:val="00E54465"/>
    <w:rsid w:val="00E54C26"/>
    <w:rsid w:val="00E54D71"/>
    <w:rsid w:val="00E54FB8"/>
    <w:rsid w:val="00E558A6"/>
    <w:rsid w:val="00E55B2A"/>
    <w:rsid w:val="00E57BCB"/>
    <w:rsid w:val="00E6061A"/>
    <w:rsid w:val="00E606C9"/>
    <w:rsid w:val="00E607ED"/>
    <w:rsid w:val="00E6226D"/>
    <w:rsid w:val="00E625F8"/>
    <w:rsid w:val="00E626C5"/>
    <w:rsid w:val="00E62BD2"/>
    <w:rsid w:val="00E63CE1"/>
    <w:rsid w:val="00E63D5A"/>
    <w:rsid w:val="00E64069"/>
    <w:rsid w:val="00E644B4"/>
    <w:rsid w:val="00E648E3"/>
    <w:rsid w:val="00E64F0A"/>
    <w:rsid w:val="00E66F0A"/>
    <w:rsid w:val="00E703F8"/>
    <w:rsid w:val="00E7089C"/>
    <w:rsid w:val="00E708BF"/>
    <w:rsid w:val="00E71305"/>
    <w:rsid w:val="00E71E6E"/>
    <w:rsid w:val="00E72261"/>
    <w:rsid w:val="00E72901"/>
    <w:rsid w:val="00E736D8"/>
    <w:rsid w:val="00E73A44"/>
    <w:rsid w:val="00E7407B"/>
    <w:rsid w:val="00E74A82"/>
    <w:rsid w:val="00E74F11"/>
    <w:rsid w:val="00E75271"/>
    <w:rsid w:val="00E753AC"/>
    <w:rsid w:val="00E766BE"/>
    <w:rsid w:val="00E76BC8"/>
    <w:rsid w:val="00E8056B"/>
    <w:rsid w:val="00E80ABE"/>
    <w:rsid w:val="00E80F24"/>
    <w:rsid w:val="00E811F3"/>
    <w:rsid w:val="00E811F4"/>
    <w:rsid w:val="00E81D0B"/>
    <w:rsid w:val="00E82E14"/>
    <w:rsid w:val="00E8465F"/>
    <w:rsid w:val="00E85922"/>
    <w:rsid w:val="00E86AD2"/>
    <w:rsid w:val="00E9048B"/>
    <w:rsid w:val="00E9239A"/>
    <w:rsid w:val="00E927A2"/>
    <w:rsid w:val="00E929AA"/>
    <w:rsid w:val="00E92F12"/>
    <w:rsid w:val="00E937A6"/>
    <w:rsid w:val="00E93862"/>
    <w:rsid w:val="00E9437C"/>
    <w:rsid w:val="00E94EA8"/>
    <w:rsid w:val="00E96760"/>
    <w:rsid w:val="00E96F3D"/>
    <w:rsid w:val="00EA03E2"/>
    <w:rsid w:val="00EA05DF"/>
    <w:rsid w:val="00EA1EE4"/>
    <w:rsid w:val="00EA2AEF"/>
    <w:rsid w:val="00EA38EF"/>
    <w:rsid w:val="00EA3B00"/>
    <w:rsid w:val="00EA3EE2"/>
    <w:rsid w:val="00EA3F6F"/>
    <w:rsid w:val="00EA4521"/>
    <w:rsid w:val="00EA49BF"/>
    <w:rsid w:val="00EA53AE"/>
    <w:rsid w:val="00EA541B"/>
    <w:rsid w:val="00EA70C9"/>
    <w:rsid w:val="00EA7661"/>
    <w:rsid w:val="00EB002E"/>
    <w:rsid w:val="00EB03EC"/>
    <w:rsid w:val="00EB0FD9"/>
    <w:rsid w:val="00EB16EB"/>
    <w:rsid w:val="00EB17C1"/>
    <w:rsid w:val="00EB1B3A"/>
    <w:rsid w:val="00EB1E1C"/>
    <w:rsid w:val="00EB2204"/>
    <w:rsid w:val="00EB283B"/>
    <w:rsid w:val="00EB2A6C"/>
    <w:rsid w:val="00EB3D2B"/>
    <w:rsid w:val="00EB4AF1"/>
    <w:rsid w:val="00EB4B16"/>
    <w:rsid w:val="00EB6119"/>
    <w:rsid w:val="00EB662F"/>
    <w:rsid w:val="00EB7012"/>
    <w:rsid w:val="00EB7117"/>
    <w:rsid w:val="00EC03C9"/>
    <w:rsid w:val="00EC0A77"/>
    <w:rsid w:val="00EC0AEC"/>
    <w:rsid w:val="00EC1E36"/>
    <w:rsid w:val="00EC266B"/>
    <w:rsid w:val="00EC294E"/>
    <w:rsid w:val="00EC3C11"/>
    <w:rsid w:val="00EC3D40"/>
    <w:rsid w:val="00EC410F"/>
    <w:rsid w:val="00EC4572"/>
    <w:rsid w:val="00EC4D31"/>
    <w:rsid w:val="00EC6253"/>
    <w:rsid w:val="00EC654F"/>
    <w:rsid w:val="00EC6EF8"/>
    <w:rsid w:val="00EC7218"/>
    <w:rsid w:val="00EC724C"/>
    <w:rsid w:val="00EC738C"/>
    <w:rsid w:val="00EC74AF"/>
    <w:rsid w:val="00EC7BC3"/>
    <w:rsid w:val="00ED0783"/>
    <w:rsid w:val="00ED1D7E"/>
    <w:rsid w:val="00ED2B22"/>
    <w:rsid w:val="00ED47FF"/>
    <w:rsid w:val="00ED575E"/>
    <w:rsid w:val="00ED637B"/>
    <w:rsid w:val="00ED6E1C"/>
    <w:rsid w:val="00ED73B4"/>
    <w:rsid w:val="00ED7600"/>
    <w:rsid w:val="00ED7E21"/>
    <w:rsid w:val="00EE0038"/>
    <w:rsid w:val="00EE1C41"/>
    <w:rsid w:val="00EE24CD"/>
    <w:rsid w:val="00EE2567"/>
    <w:rsid w:val="00EE2F71"/>
    <w:rsid w:val="00EE2FD2"/>
    <w:rsid w:val="00EE33D7"/>
    <w:rsid w:val="00EE3870"/>
    <w:rsid w:val="00EE4EB8"/>
    <w:rsid w:val="00EE5183"/>
    <w:rsid w:val="00EE531D"/>
    <w:rsid w:val="00EE5596"/>
    <w:rsid w:val="00EE6E46"/>
    <w:rsid w:val="00EE6F47"/>
    <w:rsid w:val="00EE7527"/>
    <w:rsid w:val="00EE76F8"/>
    <w:rsid w:val="00EF0420"/>
    <w:rsid w:val="00EF0BAD"/>
    <w:rsid w:val="00EF153C"/>
    <w:rsid w:val="00EF1CAA"/>
    <w:rsid w:val="00EF25D0"/>
    <w:rsid w:val="00EF296A"/>
    <w:rsid w:val="00EF2BED"/>
    <w:rsid w:val="00EF2BF8"/>
    <w:rsid w:val="00EF3550"/>
    <w:rsid w:val="00EF4098"/>
    <w:rsid w:val="00EF41E9"/>
    <w:rsid w:val="00EF423C"/>
    <w:rsid w:val="00EF4319"/>
    <w:rsid w:val="00EF454D"/>
    <w:rsid w:val="00EF4C87"/>
    <w:rsid w:val="00EF516C"/>
    <w:rsid w:val="00EF5AB1"/>
    <w:rsid w:val="00EF60BE"/>
    <w:rsid w:val="00EF6EE5"/>
    <w:rsid w:val="00EF70D0"/>
    <w:rsid w:val="00EF71CB"/>
    <w:rsid w:val="00F00767"/>
    <w:rsid w:val="00F007EA"/>
    <w:rsid w:val="00F0111C"/>
    <w:rsid w:val="00F0145C"/>
    <w:rsid w:val="00F016F8"/>
    <w:rsid w:val="00F02331"/>
    <w:rsid w:val="00F0242F"/>
    <w:rsid w:val="00F02906"/>
    <w:rsid w:val="00F034AD"/>
    <w:rsid w:val="00F035A9"/>
    <w:rsid w:val="00F03774"/>
    <w:rsid w:val="00F04857"/>
    <w:rsid w:val="00F0592E"/>
    <w:rsid w:val="00F05CF9"/>
    <w:rsid w:val="00F07469"/>
    <w:rsid w:val="00F107C0"/>
    <w:rsid w:val="00F1090B"/>
    <w:rsid w:val="00F11D67"/>
    <w:rsid w:val="00F12454"/>
    <w:rsid w:val="00F12B76"/>
    <w:rsid w:val="00F12CE7"/>
    <w:rsid w:val="00F13080"/>
    <w:rsid w:val="00F130D9"/>
    <w:rsid w:val="00F1362C"/>
    <w:rsid w:val="00F13A28"/>
    <w:rsid w:val="00F13AD2"/>
    <w:rsid w:val="00F13DAC"/>
    <w:rsid w:val="00F1421F"/>
    <w:rsid w:val="00F150CF"/>
    <w:rsid w:val="00F155D3"/>
    <w:rsid w:val="00F16D2F"/>
    <w:rsid w:val="00F17C40"/>
    <w:rsid w:val="00F17E30"/>
    <w:rsid w:val="00F200F9"/>
    <w:rsid w:val="00F201F6"/>
    <w:rsid w:val="00F20290"/>
    <w:rsid w:val="00F2175A"/>
    <w:rsid w:val="00F22495"/>
    <w:rsid w:val="00F2262F"/>
    <w:rsid w:val="00F22DBF"/>
    <w:rsid w:val="00F23394"/>
    <w:rsid w:val="00F23BBC"/>
    <w:rsid w:val="00F23DFF"/>
    <w:rsid w:val="00F24575"/>
    <w:rsid w:val="00F24DD7"/>
    <w:rsid w:val="00F25599"/>
    <w:rsid w:val="00F258FA"/>
    <w:rsid w:val="00F259FC"/>
    <w:rsid w:val="00F25A37"/>
    <w:rsid w:val="00F25B1B"/>
    <w:rsid w:val="00F25F9C"/>
    <w:rsid w:val="00F264E5"/>
    <w:rsid w:val="00F269BA"/>
    <w:rsid w:val="00F26A94"/>
    <w:rsid w:val="00F26B2D"/>
    <w:rsid w:val="00F30C0D"/>
    <w:rsid w:val="00F3124D"/>
    <w:rsid w:val="00F322E8"/>
    <w:rsid w:val="00F325AC"/>
    <w:rsid w:val="00F3307F"/>
    <w:rsid w:val="00F339EA"/>
    <w:rsid w:val="00F33A59"/>
    <w:rsid w:val="00F33C43"/>
    <w:rsid w:val="00F34E29"/>
    <w:rsid w:val="00F3598C"/>
    <w:rsid w:val="00F36512"/>
    <w:rsid w:val="00F367DC"/>
    <w:rsid w:val="00F36ECB"/>
    <w:rsid w:val="00F3717A"/>
    <w:rsid w:val="00F4012E"/>
    <w:rsid w:val="00F4039D"/>
    <w:rsid w:val="00F404C5"/>
    <w:rsid w:val="00F406FE"/>
    <w:rsid w:val="00F40959"/>
    <w:rsid w:val="00F41115"/>
    <w:rsid w:val="00F41E7B"/>
    <w:rsid w:val="00F4201D"/>
    <w:rsid w:val="00F43CD0"/>
    <w:rsid w:val="00F44303"/>
    <w:rsid w:val="00F4456B"/>
    <w:rsid w:val="00F4470D"/>
    <w:rsid w:val="00F45289"/>
    <w:rsid w:val="00F46931"/>
    <w:rsid w:val="00F46A68"/>
    <w:rsid w:val="00F46D05"/>
    <w:rsid w:val="00F46F1E"/>
    <w:rsid w:val="00F477CA"/>
    <w:rsid w:val="00F5028D"/>
    <w:rsid w:val="00F50B22"/>
    <w:rsid w:val="00F51013"/>
    <w:rsid w:val="00F51249"/>
    <w:rsid w:val="00F51C00"/>
    <w:rsid w:val="00F523F2"/>
    <w:rsid w:val="00F5292D"/>
    <w:rsid w:val="00F52B16"/>
    <w:rsid w:val="00F5394B"/>
    <w:rsid w:val="00F540AC"/>
    <w:rsid w:val="00F54238"/>
    <w:rsid w:val="00F5432A"/>
    <w:rsid w:val="00F54D16"/>
    <w:rsid w:val="00F54F4A"/>
    <w:rsid w:val="00F5503E"/>
    <w:rsid w:val="00F551F0"/>
    <w:rsid w:val="00F552E4"/>
    <w:rsid w:val="00F55BCB"/>
    <w:rsid w:val="00F56B2E"/>
    <w:rsid w:val="00F56DEC"/>
    <w:rsid w:val="00F571C5"/>
    <w:rsid w:val="00F5738D"/>
    <w:rsid w:val="00F57504"/>
    <w:rsid w:val="00F57913"/>
    <w:rsid w:val="00F60D62"/>
    <w:rsid w:val="00F60DF2"/>
    <w:rsid w:val="00F615FC"/>
    <w:rsid w:val="00F6188B"/>
    <w:rsid w:val="00F624C5"/>
    <w:rsid w:val="00F62D85"/>
    <w:rsid w:val="00F64B9C"/>
    <w:rsid w:val="00F64DA4"/>
    <w:rsid w:val="00F65A40"/>
    <w:rsid w:val="00F66AF7"/>
    <w:rsid w:val="00F66C6A"/>
    <w:rsid w:val="00F66FC6"/>
    <w:rsid w:val="00F67083"/>
    <w:rsid w:val="00F70DD5"/>
    <w:rsid w:val="00F70E60"/>
    <w:rsid w:val="00F712B5"/>
    <w:rsid w:val="00F719AA"/>
    <w:rsid w:val="00F7215C"/>
    <w:rsid w:val="00F7275E"/>
    <w:rsid w:val="00F72D4B"/>
    <w:rsid w:val="00F734DD"/>
    <w:rsid w:val="00F73EE9"/>
    <w:rsid w:val="00F73FBE"/>
    <w:rsid w:val="00F74E49"/>
    <w:rsid w:val="00F76692"/>
    <w:rsid w:val="00F76701"/>
    <w:rsid w:val="00F7700D"/>
    <w:rsid w:val="00F773BB"/>
    <w:rsid w:val="00F77452"/>
    <w:rsid w:val="00F77855"/>
    <w:rsid w:val="00F77C01"/>
    <w:rsid w:val="00F77C3A"/>
    <w:rsid w:val="00F77D5C"/>
    <w:rsid w:val="00F80D5A"/>
    <w:rsid w:val="00F821B7"/>
    <w:rsid w:val="00F824F5"/>
    <w:rsid w:val="00F8262E"/>
    <w:rsid w:val="00F8277D"/>
    <w:rsid w:val="00F83AE6"/>
    <w:rsid w:val="00F84044"/>
    <w:rsid w:val="00F841EC"/>
    <w:rsid w:val="00F85188"/>
    <w:rsid w:val="00F85530"/>
    <w:rsid w:val="00F85AF8"/>
    <w:rsid w:val="00F85E16"/>
    <w:rsid w:val="00F864D2"/>
    <w:rsid w:val="00F8683A"/>
    <w:rsid w:val="00F86CC0"/>
    <w:rsid w:val="00F86E9C"/>
    <w:rsid w:val="00F871FE"/>
    <w:rsid w:val="00F87357"/>
    <w:rsid w:val="00F8755B"/>
    <w:rsid w:val="00F87734"/>
    <w:rsid w:val="00F87CF3"/>
    <w:rsid w:val="00F87D9A"/>
    <w:rsid w:val="00F90224"/>
    <w:rsid w:val="00F9056D"/>
    <w:rsid w:val="00F906A5"/>
    <w:rsid w:val="00F9147E"/>
    <w:rsid w:val="00F9182B"/>
    <w:rsid w:val="00F91D67"/>
    <w:rsid w:val="00F91E8B"/>
    <w:rsid w:val="00F9252E"/>
    <w:rsid w:val="00F93E8E"/>
    <w:rsid w:val="00F94190"/>
    <w:rsid w:val="00F94227"/>
    <w:rsid w:val="00F94772"/>
    <w:rsid w:val="00F95164"/>
    <w:rsid w:val="00F9544D"/>
    <w:rsid w:val="00F95F3A"/>
    <w:rsid w:val="00F966B9"/>
    <w:rsid w:val="00F975AB"/>
    <w:rsid w:val="00F9768C"/>
    <w:rsid w:val="00F97761"/>
    <w:rsid w:val="00F97AA1"/>
    <w:rsid w:val="00F97E52"/>
    <w:rsid w:val="00FA006E"/>
    <w:rsid w:val="00FA0BB0"/>
    <w:rsid w:val="00FA1195"/>
    <w:rsid w:val="00FA2F36"/>
    <w:rsid w:val="00FA31D0"/>
    <w:rsid w:val="00FA34E6"/>
    <w:rsid w:val="00FA3FCA"/>
    <w:rsid w:val="00FA43C9"/>
    <w:rsid w:val="00FA4D7D"/>
    <w:rsid w:val="00FA4E12"/>
    <w:rsid w:val="00FA5CD4"/>
    <w:rsid w:val="00FA6592"/>
    <w:rsid w:val="00FA6788"/>
    <w:rsid w:val="00FA6B67"/>
    <w:rsid w:val="00FA6DBF"/>
    <w:rsid w:val="00FA6EE0"/>
    <w:rsid w:val="00FA7BC8"/>
    <w:rsid w:val="00FB1FBF"/>
    <w:rsid w:val="00FB33ED"/>
    <w:rsid w:val="00FB4C9C"/>
    <w:rsid w:val="00FB4F5E"/>
    <w:rsid w:val="00FB5358"/>
    <w:rsid w:val="00FB65C9"/>
    <w:rsid w:val="00FB7BC2"/>
    <w:rsid w:val="00FB7D30"/>
    <w:rsid w:val="00FC04BE"/>
    <w:rsid w:val="00FC264B"/>
    <w:rsid w:val="00FC29B9"/>
    <w:rsid w:val="00FC2C5B"/>
    <w:rsid w:val="00FC2E02"/>
    <w:rsid w:val="00FC3AAC"/>
    <w:rsid w:val="00FC3F29"/>
    <w:rsid w:val="00FC436E"/>
    <w:rsid w:val="00FC45E0"/>
    <w:rsid w:val="00FC4F82"/>
    <w:rsid w:val="00FC58C2"/>
    <w:rsid w:val="00FC5B90"/>
    <w:rsid w:val="00FC6391"/>
    <w:rsid w:val="00FC6964"/>
    <w:rsid w:val="00FC6C26"/>
    <w:rsid w:val="00FC6C6C"/>
    <w:rsid w:val="00FC6CA5"/>
    <w:rsid w:val="00FC6DC6"/>
    <w:rsid w:val="00FC6E43"/>
    <w:rsid w:val="00FC6FD3"/>
    <w:rsid w:val="00FC744B"/>
    <w:rsid w:val="00FC7746"/>
    <w:rsid w:val="00FC7F0B"/>
    <w:rsid w:val="00FC7F84"/>
    <w:rsid w:val="00FD0664"/>
    <w:rsid w:val="00FD0971"/>
    <w:rsid w:val="00FD18E2"/>
    <w:rsid w:val="00FD2714"/>
    <w:rsid w:val="00FD2B3E"/>
    <w:rsid w:val="00FD3164"/>
    <w:rsid w:val="00FD4516"/>
    <w:rsid w:val="00FD5AE1"/>
    <w:rsid w:val="00FD6092"/>
    <w:rsid w:val="00FD61BA"/>
    <w:rsid w:val="00FD64DB"/>
    <w:rsid w:val="00FD67BF"/>
    <w:rsid w:val="00FD6D16"/>
    <w:rsid w:val="00FE0E31"/>
    <w:rsid w:val="00FE12C7"/>
    <w:rsid w:val="00FE17FD"/>
    <w:rsid w:val="00FE1901"/>
    <w:rsid w:val="00FE1A2F"/>
    <w:rsid w:val="00FE1CC4"/>
    <w:rsid w:val="00FE2561"/>
    <w:rsid w:val="00FE2CE8"/>
    <w:rsid w:val="00FE330F"/>
    <w:rsid w:val="00FE393D"/>
    <w:rsid w:val="00FE3C9A"/>
    <w:rsid w:val="00FE3D31"/>
    <w:rsid w:val="00FE4A6D"/>
    <w:rsid w:val="00FE4FDD"/>
    <w:rsid w:val="00FE50B0"/>
    <w:rsid w:val="00FE594E"/>
    <w:rsid w:val="00FE62A7"/>
    <w:rsid w:val="00FE7055"/>
    <w:rsid w:val="00FF0193"/>
    <w:rsid w:val="00FF01B1"/>
    <w:rsid w:val="00FF0301"/>
    <w:rsid w:val="00FF2234"/>
    <w:rsid w:val="00FF289D"/>
    <w:rsid w:val="00FF2B01"/>
    <w:rsid w:val="00FF3408"/>
    <w:rsid w:val="00FF378E"/>
    <w:rsid w:val="00FF3C51"/>
    <w:rsid w:val="00FF43DC"/>
    <w:rsid w:val="00FF4FEA"/>
    <w:rsid w:val="00FF53F7"/>
    <w:rsid w:val="00FF5BB8"/>
    <w:rsid w:val="00FF5D1D"/>
    <w:rsid w:val="00FF6BCD"/>
    <w:rsid w:val="00FF7215"/>
    <w:rsid w:val="00FF75E3"/>
    <w:rsid w:val="00FF769C"/>
    <w:rsid w:val="01641B1E"/>
    <w:rsid w:val="018762AF"/>
    <w:rsid w:val="03E4B851"/>
    <w:rsid w:val="042326F9"/>
    <w:rsid w:val="04330B48"/>
    <w:rsid w:val="0449CB87"/>
    <w:rsid w:val="0729B9C6"/>
    <w:rsid w:val="0748BF1D"/>
    <w:rsid w:val="079522B8"/>
    <w:rsid w:val="07D35126"/>
    <w:rsid w:val="08760DBC"/>
    <w:rsid w:val="08A2A24F"/>
    <w:rsid w:val="0A14BB08"/>
    <w:rsid w:val="0A659DCC"/>
    <w:rsid w:val="0ABC0882"/>
    <w:rsid w:val="0AE170A0"/>
    <w:rsid w:val="0B508D12"/>
    <w:rsid w:val="0B523A42"/>
    <w:rsid w:val="0B59D852"/>
    <w:rsid w:val="0B83329A"/>
    <w:rsid w:val="0BD666A4"/>
    <w:rsid w:val="0C0436D3"/>
    <w:rsid w:val="0D92A3B3"/>
    <w:rsid w:val="0E70892B"/>
    <w:rsid w:val="0EF08616"/>
    <w:rsid w:val="0F6321B3"/>
    <w:rsid w:val="0FF05CB1"/>
    <w:rsid w:val="10A9FCC0"/>
    <w:rsid w:val="10EE5C37"/>
    <w:rsid w:val="1143C0CA"/>
    <w:rsid w:val="11657094"/>
    <w:rsid w:val="11AF4F48"/>
    <w:rsid w:val="11D71A93"/>
    <w:rsid w:val="1228CCAE"/>
    <w:rsid w:val="12471C10"/>
    <w:rsid w:val="127D946A"/>
    <w:rsid w:val="12B65FD1"/>
    <w:rsid w:val="12C73E27"/>
    <w:rsid w:val="13972142"/>
    <w:rsid w:val="13C2F5F3"/>
    <w:rsid w:val="13C777B2"/>
    <w:rsid w:val="146F64BB"/>
    <w:rsid w:val="14AF6661"/>
    <w:rsid w:val="151F2041"/>
    <w:rsid w:val="1542A943"/>
    <w:rsid w:val="1700F66C"/>
    <w:rsid w:val="1775E035"/>
    <w:rsid w:val="1806BE7F"/>
    <w:rsid w:val="180EE159"/>
    <w:rsid w:val="18690157"/>
    <w:rsid w:val="195D334A"/>
    <w:rsid w:val="19D846B4"/>
    <w:rsid w:val="19DE3783"/>
    <w:rsid w:val="1A84B15A"/>
    <w:rsid w:val="1AE4A82D"/>
    <w:rsid w:val="1BB7E849"/>
    <w:rsid w:val="1BDE35BB"/>
    <w:rsid w:val="1CC0CC53"/>
    <w:rsid w:val="1CEBD399"/>
    <w:rsid w:val="1DA2BEF9"/>
    <w:rsid w:val="1ED18314"/>
    <w:rsid w:val="1F0A9054"/>
    <w:rsid w:val="200E8F95"/>
    <w:rsid w:val="202A64C7"/>
    <w:rsid w:val="20B51087"/>
    <w:rsid w:val="20E46738"/>
    <w:rsid w:val="211E8508"/>
    <w:rsid w:val="21FCA2AF"/>
    <w:rsid w:val="2267410D"/>
    <w:rsid w:val="22F8D919"/>
    <w:rsid w:val="2463F05C"/>
    <w:rsid w:val="251FEE0B"/>
    <w:rsid w:val="255EABCE"/>
    <w:rsid w:val="257CDBA8"/>
    <w:rsid w:val="259F78D8"/>
    <w:rsid w:val="25E5E8CE"/>
    <w:rsid w:val="2603714B"/>
    <w:rsid w:val="267E1CBC"/>
    <w:rsid w:val="27CD0977"/>
    <w:rsid w:val="27DD482F"/>
    <w:rsid w:val="294626C1"/>
    <w:rsid w:val="2B1B1E52"/>
    <w:rsid w:val="2B1C0C2E"/>
    <w:rsid w:val="2B7E6C53"/>
    <w:rsid w:val="2C041996"/>
    <w:rsid w:val="2C0AA2A3"/>
    <w:rsid w:val="2D4CCD13"/>
    <w:rsid w:val="2DAC9BA1"/>
    <w:rsid w:val="2F2D1277"/>
    <w:rsid w:val="2F44FACC"/>
    <w:rsid w:val="2F9E137D"/>
    <w:rsid w:val="2FEE117F"/>
    <w:rsid w:val="31481D2B"/>
    <w:rsid w:val="317D79F7"/>
    <w:rsid w:val="31C20C3F"/>
    <w:rsid w:val="322A89C1"/>
    <w:rsid w:val="324279E8"/>
    <w:rsid w:val="33B05CE7"/>
    <w:rsid w:val="343C0E9E"/>
    <w:rsid w:val="350AC8AD"/>
    <w:rsid w:val="3515E2C5"/>
    <w:rsid w:val="3529309A"/>
    <w:rsid w:val="3542047E"/>
    <w:rsid w:val="35E8F282"/>
    <w:rsid w:val="35F6407B"/>
    <w:rsid w:val="364849E8"/>
    <w:rsid w:val="385A4352"/>
    <w:rsid w:val="3886CC0A"/>
    <w:rsid w:val="38D43491"/>
    <w:rsid w:val="3AB38D1D"/>
    <w:rsid w:val="3AFCEE61"/>
    <w:rsid w:val="3D69E9B6"/>
    <w:rsid w:val="3E0C7BB7"/>
    <w:rsid w:val="3E2B8DC7"/>
    <w:rsid w:val="3E30A542"/>
    <w:rsid w:val="3F745BBF"/>
    <w:rsid w:val="403327E5"/>
    <w:rsid w:val="40A814E8"/>
    <w:rsid w:val="41887BF0"/>
    <w:rsid w:val="41A1FA0A"/>
    <w:rsid w:val="41EEBCFB"/>
    <w:rsid w:val="41FA99D3"/>
    <w:rsid w:val="43B6598B"/>
    <w:rsid w:val="44211BD5"/>
    <w:rsid w:val="4433662E"/>
    <w:rsid w:val="4509D2DF"/>
    <w:rsid w:val="450BCE57"/>
    <w:rsid w:val="45330D42"/>
    <w:rsid w:val="45B31D4A"/>
    <w:rsid w:val="46316AC4"/>
    <w:rsid w:val="465DC193"/>
    <w:rsid w:val="46C58E59"/>
    <w:rsid w:val="46EC4DED"/>
    <w:rsid w:val="4751DB15"/>
    <w:rsid w:val="49558752"/>
    <w:rsid w:val="49CFD8FE"/>
    <w:rsid w:val="49EA8D62"/>
    <w:rsid w:val="49F0D3EE"/>
    <w:rsid w:val="4A08F232"/>
    <w:rsid w:val="4AE74B86"/>
    <w:rsid w:val="4B410B62"/>
    <w:rsid w:val="4BD4F2DC"/>
    <w:rsid w:val="4C060A3D"/>
    <w:rsid w:val="4C38B357"/>
    <w:rsid w:val="4C7A45BD"/>
    <w:rsid w:val="4CD90FEA"/>
    <w:rsid w:val="4D99604A"/>
    <w:rsid w:val="4DA674F4"/>
    <w:rsid w:val="4DE009F0"/>
    <w:rsid w:val="4E126D0B"/>
    <w:rsid w:val="4E9E7D34"/>
    <w:rsid w:val="4EA21023"/>
    <w:rsid w:val="4EB6D923"/>
    <w:rsid w:val="4EEABFDD"/>
    <w:rsid w:val="5132AFE5"/>
    <w:rsid w:val="51D55A9F"/>
    <w:rsid w:val="52DB3868"/>
    <w:rsid w:val="530B7983"/>
    <w:rsid w:val="5355952F"/>
    <w:rsid w:val="538C4BC3"/>
    <w:rsid w:val="538F3231"/>
    <w:rsid w:val="539A7B06"/>
    <w:rsid w:val="53DC5AE4"/>
    <w:rsid w:val="54F3C030"/>
    <w:rsid w:val="55142246"/>
    <w:rsid w:val="564599EA"/>
    <w:rsid w:val="5677C9F5"/>
    <w:rsid w:val="568F9091"/>
    <w:rsid w:val="569DDF6F"/>
    <w:rsid w:val="5806BE01"/>
    <w:rsid w:val="59B121CB"/>
    <w:rsid w:val="59F0A545"/>
    <w:rsid w:val="5BADB2A2"/>
    <w:rsid w:val="5C4C82FA"/>
    <w:rsid w:val="5CC6C31F"/>
    <w:rsid w:val="5CD1DDF2"/>
    <w:rsid w:val="5D6311F9"/>
    <w:rsid w:val="5D909124"/>
    <w:rsid w:val="5E1B6E42"/>
    <w:rsid w:val="5EEB565F"/>
    <w:rsid w:val="5F73DE8B"/>
    <w:rsid w:val="5FE24FD3"/>
    <w:rsid w:val="5FFD15ED"/>
    <w:rsid w:val="619A9F08"/>
    <w:rsid w:val="62A1FAB2"/>
    <w:rsid w:val="62D78939"/>
    <w:rsid w:val="62FAC6C6"/>
    <w:rsid w:val="62FD2ED5"/>
    <w:rsid w:val="6352C02D"/>
    <w:rsid w:val="6419ED85"/>
    <w:rsid w:val="641A348D"/>
    <w:rsid w:val="64553DFA"/>
    <w:rsid w:val="648FD98C"/>
    <w:rsid w:val="649ADF56"/>
    <w:rsid w:val="64DF8D38"/>
    <w:rsid w:val="651B73B1"/>
    <w:rsid w:val="65BA9B4F"/>
    <w:rsid w:val="65C5F95E"/>
    <w:rsid w:val="66B339EB"/>
    <w:rsid w:val="6709EC78"/>
    <w:rsid w:val="670BFFE0"/>
    <w:rsid w:val="67CA7324"/>
    <w:rsid w:val="6861DF2E"/>
    <w:rsid w:val="6876C1B9"/>
    <w:rsid w:val="6A083606"/>
    <w:rsid w:val="6A1EF802"/>
    <w:rsid w:val="6A9A7799"/>
    <w:rsid w:val="6AA3F11C"/>
    <w:rsid w:val="6AD130E1"/>
    <w:rsid w:val="6AE25FC4"/>
    <w:rsid w:val="6AE94C3A"/>
    <w:rsid w:val="6B327186"/>
    <w:rsid w:val="6B4000AF"/>
    <w:rsid w:val="6BA45FDD"/>
    <w:rsid w:val="6BBC2C93"/>
    <w:rsid w:val="6C9A0E58"/>
    <w:rsid w:val="6CA79D59"/>
    <w:rsid w:val="6D4D08EB"/>
    <w:rsid w:val="6DA4C9AD"/>
    <w:rsid w:val="6E0B3683"/>
    <w:rsid w:val="6E778F92"/>
    <w:rsid w:val="6E967852"/>
    <w:rsid w:val="6EE018F3"/>
    <w:rsid w:val="703C6759"/>
    <w:rsid w:val="70729E2C"/>
    <w:rsid w:val="7077D86C"/>
    <w:rsid w:val="70E38E31"/>
    <w:rsid w:val="716EA99A"/>
    <w:rsid w:val="7179AA4C"/>
    <w:rsid w:val="71F0933B"/>
    <w:rsid w:val="747BC394"/>
    <w:rsid w:val="74F70EB5"/>
    <w:rsid w:val="75273460"/>
    <w:rsid w:val="759DAEF4"/>
    <w:rsid w:val="76AA579C"/>
    <w:rsid w:val="7714FC03"/>
    <w:rsid w:val="77A899EA"/>
    <w:rsid w:val="77C3CF4B"/>
    <w:rsid w:val="78735EA0"/>
    <w:rsid w:val="78B2DD29"/>
    <w:rsid w:val="78C5A8BE"/>
    <w:rsid w:val="7BADDB57"/>
    <w:rsid w:val="7C30BFA3"/>
    <w:rsid w:val="7C5B74ED"/>
    <w:rsid w:val="7C6BF940"/>
    <w:rsid w:val="7C717CE9"/>
    <w:rsid w:val="7C9CFC6F"/>
    <w:rsid w:val="7D925130"/>
    <w:rsid w:val="7E0513D4"/>
    <w:rsid w:val="7E65A6D0"/>
    <w:rsid w:val="7F38EB58"/>
    <w:rsid w:val="7FC14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411E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65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9716AA"/>
    <w:pPr>
      <w:keepNext/>
      <w:keepLines/>
      <w:spacing w:before="40" w:after="0"/>
      <w:outlineLvl w:val="2"/>
    </w:pPr>
    <w:rPr>
      <w:rFonts w:ascii="Arial" w:eastAsiaTheme="majorEastAsia" w:hAnsi="Arial"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rPr>
      <w:lang w:val="en-US"/>
    </w:r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5"/>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362E2B"/>
    <w:pPr>
      <w:numPr>
        <w:ilvl w:val="2"/>
        <w:numId w:val="3"/>
      </w:numPr>
      <w:spacing w:after="120"/>
    </w:pPr>
    <w:rPr>
      <w:rFonts w:cs="Arial"/>
      <w:color w:val="auto"/>
    </w:rPr>
  </w:style>
  <w:style w:type="character" w:customStyle="1" w:styleId="RAN4H3Char">
    <w:name w:val="RAN4 H3 Char"/>
    <w:basedOn w:val="DefaultParagraphFont"/>
    <w:link w:val="RAN4H3"/>
    <w:rsid w:val="00362E2B"/>
    <w:rPr>
      <w:rFonts w:ascii="Arial" w:eastAsiaTheme="majorEastAsia" w:hAnsi="Arial" w:cs="Arial"/>
      <w:sz w:val="24"/>
      <w:szCs w:val="24"/>
    </w:rPr>
  </w:style>
  <w:style w:type="character" w:styleId="UnresolvedMention">
    <w:name w:val="Unresolved Mention"/>
    <w:basedOn w:val="DefaultParagraphFont"/>
    <w:uiPriority w:val="99"/>
    <w:unhideWhenUsed/>
    <w:rsid w:val="004E3668"/>
    <w:rPr>
      <w:color w:val="808080"/>
      <w:shd w:val="clear" w:color="auto" w:fill="E6E6E6"/>
    </w:rPr>
  </w:style>
  <w:style w:type="character" w:styleId="CommentReference">
    <w:name w:val="annotation reference"/>
    <w:basedOn w:val="DefaultParagraphFont"/>
    <w:semiHidden/>
    <w:unhideWhenUsed/>
    <w:rsid w:val="00F2262F"/>
    <w:rPr>
      <w:sz w:val="16"/>
      <w:szCs w:val="16"/>
    </w:rPr>
  </w:style>
  <w:style w:type="paragraph" w:styleId="CommentText">
    <w:name w:val="annotation text"/>
    <w:basedOn w:val="Normal"/>
    <w:link w:val="CommentTextChar"/>
    <w:unhideWhenUsed/>
    <w:rsid w:val="00F2262F"/>
    <w:pPr>
      <w:spacing w:line="240" w:lineRule="auto"/>
    </w:pPr>
    <w:rPr>
      <w:szCs w:val="20"/>
    </w:rPr>
  </w:style>
  <w:style w:type="character" w:customStyle="1" w:styleId="CommentTextChar">
    <w:name w:val="Comment Text Char"/>
    <w:basedOn w:val="DefaultParagraphFont"/>
    <w:link w:val="CommentText"/>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9716AA"/>
    <w:rPr>
      <w:rFonts w:ascii="Arial" w:eastAsiaTheme="majorEastAsia" w:hAnsi="Arial"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customStyle="1" w:styleId="TAH">
    <w:name w:val="TAH"/>
    <w:basedOn w:val="TAC"/>
    <w:link w:val="TAHCar"/>
    <w:qFormat/>
    <w:rsid w:val="00513F64"/>
    <w:rPr>
      <w:rFonts w:eastAsia="SimSun"/>
      <w:b/>
    </w:rPr>
  </w:style>
  <w:style w:type="character" w:customStyle="1" w:styleId="TAHCar">
    <w:name w:val="TAH Car"/>
    <w:link w:val="TAH"/>
    <w:qFormat/>
    <w:locked/>
    <w:rsid w:val="00513F64"/>
    <w:rPr>
      <w:rFonts w:ascii="Arial" w:eastAsia="SimSun" w:hAnsi="Arial" w:cs="Times New Roman"/>
      <w:b/>
      <w:sz w:val="18"/>
      <w:szCs w:val="20"/>
      <w:lang w:val="en-GB"/>
    </w:rPr>
  </w:style>
  <w:style w:type="paragraph" w:customStyle="1" w:styleId="Default">
    <w:name w:val="Default"/>
    <w:rsid w:val="009360B3"/>
    <w:pPr>
      <w:autoSpaceDE w:val="0"/>
      <w:autoSpaceDN w:val="0"/>
      <w:adjustRightInd w:val="0"/>
      <w:spacing w:after="0" w:line="240" w:lineRule="auto"/>
    </w:pPr>
    <w:rPr>
      <w:rFonts w:ascii="Arial" w:hAnsi="Arial" w:cs="Arial"/>
      <w:color w:val="000000"/>
      <w:sz w:val="24"/>
      <w:szCs w:val="24"/>
      <w:lang w:val="en-GB"/>
    </w:rPr>
  </w:style>
  <w:style w:type="paragraph" w:styleId="Header">
    <w:name w:val="header"/>
    <w:basedOn w:val="Normal"/>
    <w:link w:val="HeaderChar"/>
    <w:uiPriority w:val="99"/>
    <w:unhideWhenUsed/>
    <w:rsid w:val="006B580B"/>
    <w:pPr>
      <w:tabs>
        <w:tab w:val="center" w:pos="4986"/>
        <w:tab w:val="right" w:pos="9972"/>
      </w:tabs>
      <w:spacing w:after="0" w:line="240" w:lineRule="auto"/>
    </w:pPr>
  </w:style>
  <w:style w:type="character" w:customStyle="1" w:styleId="HeaderChar">
    <w:name w:val="Header Char"/>
    <w:basedOn w:val="DefaultParagraphFont"/>
    <w:link w:val="Header"/>
    <w:uiPriority w:val="99"/>
    <w:rsid w:val="006B580B"/>
    <w:rPr>
      <w:rFonts w:ascii="Times New Roman" w:hAnsi="Times New Roman"/>
      <w:sz w:val="20"/>
    </w:rPr>
  </w:style>
  <w:style w:type="paragraph" w:styleId="Footer">
    <w:name w:val="footer"/>
    <w:basedOn w:val="Normal"/>
    <w:link w:val="FooterChar"/>
    <w:uiPriority w:val="99"/>
    <w:unhideWhenUsed/>
    <w:rsid w:val="006B580B"/>
    <w:pPr>
      <w:tabs>
        <w:tab w:val="center" w:pos="4986"/>
        <w:tab w:val="right" w:pos="9972"/>
      </w:tabs>
      <w:spacing w:after="0" w:line="240" w:lineRule="auto"/>
    </w:pPr>
  </w:style>
  <w:style w:type="character" w:customStyle="1" w:styleId="FooterChar">
    <w:name w:val="Footer Char"/>
    <w:basedOn w:val="DefaultParagraphFont"/>
    <w:link w:val="Footer"/>
    <w:uiPriority w:val="99"/>
    <w:rsid w:val="006B580B"/>
    <w:rPr>
      <w:rFonts w:ascii="Times New Roman" w:hAnsi="Times New Roman"/>
      <w:sz w:val="20"/>
    </w:rPr>
  </w:style>
  <w:style w:type="paragraph" w:styleId="Revision">
    <w:name w:val="Revision"/>
    <w:hidden/>
    <w:uiPriority w:val="99"/>
    <w:semiHidden/>
    <w:rsid w:val="00942F3F"/>
    <w:pPr>
      <w:spacing w:after="0" w:line="240" w:lineRule="auto"/>
    </w:pPr>
    <w:rPr>
      <w:rFonts w:ascii="Times New Roman" w:hAnsi="Times New Roman"/>
      <w:sz w:val="20"/>
    </w:rPr>
  </w:style>
  <w:style w:type="character" w:styleId="Mention">
    <w:name w:val="Mention"/>
    <w:basedOn w:val="DefaultParagraphFont"/>
    <w:uiPriority w:val="99"/>
    <w:unhideWhenUsed/>
    <w:rsid w:val="00C97201"/>
    <w:rPr>
      <w:color w:val="2B579A"/>
      <w:shd w:val="clear" w:color="auto" w:fill="E1DFDD"/>
    </w:rPr>
  </w:style>
  <w:style w:type="paragraph" w:customStyle="1" w:styleId="TAL">
    <w:name w:val="TAL"/>
    <w:basedOn w:val="Normal"/>
    <w:link w:val="TALCar"/>
    <w:qFormat/>
    <w:rsid w:val="00E348E0"/>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sid w:val="00E348E0"/>
    <w:rPr>
      <w:rFonts w:ascii="Arial" w:eastAsia="Times New Roman" w:hAnsi="Arial" w:cs="Times New Roman"/>
      <w:sz w:val="18"/>
      <w:szCs w:val="20"/>
      <w:lang w:val="en-GB"/>
    </w:rPr>
  </w:style>
  <w:style w:type="character" w:styleId="Strong">
    <w:name w:val="Strong"/>
    <w:basedOn w:val="DefaultParagraphFont"/>
    <w:uiPriority w:val="22"/>
    <w:qFormat/>
    <w:rsid w:val="00AB2A4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0254">
      <w:bodyDiv w:val="1"/>
      <w:marLeft w:val="0"/>
      <w:marRight w:val="0"/>
      <w:marTop w:val="0"/>
      <w:marBottom w:val="0"/>
      <w:divBdr>
        <w:top w:val="none" w:sz="0" w:space="0" w:color="auto"/>
        <w:left w:val="none" w:sz="0" w:space="0" w:color="auto"/>
        <w:bottom w:val="none" w:sz="0" w:space="0" w:color="auto"/>
        <w:right w:val="none" w:sz="0" w:space="0" w:color="auto"/>
      </w:divBdr>
    </w:div>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23750201">
      <w:bodyDiv w:val="1"/>
      <w:marLeft w:val="0"/>
      <w:marRight w:val="0"/>
      <w:marTop w:val="0"/>
      <w:marBottom w:val="0"/>
      <w:divBdr>
        <w:top w:val="none" w:sz="0" w:space="0" w:color="auto"/>
        <w:left w:val="none" w:sz="0" w:space="0" w:color="auto"/>
        <w:bottom w:val="none" w:sz="0" w:space="0" w:color="auto"/>
        <w:right w:val="none" w:sz="0" w:space="0" w:color="auto"/>
      </w:divBdr>
    </w:div>
    <w:div w:id="26948638">
      <w:bodyDiv w:val="1"/>
      <w:marLeft w:val="0"/>
      <w:marRight w:val="0"/>
      <w:marTop w:val="0"/>
      <w:marBottom w:val="0"/>
      <w:divBdr>
        <w:top w:val="none" w:sz="0" w:space="0" w:color="auto"/>
        <w:left w:val="none" w:sz="0" w:space="0" w:color="auto"/>
        <w:bottom w:val="none" w:sz="0" w:space="0" w:color="auto"/>
        <w:right w:val="none" w:sz="0" w:space="0" w:color="auto"/>
      </w:divBdr>
    </w:div>
    <w:div w:id="42407989">
      <w:bodyDiv w:val="1"/>
      <w:marLeft w:val="0"/>
      <w:marRight w:val="0"/>
      <w:marTop w:val="0"/>
      <w:marBottom w:val="0"/>
      <w:divBdr>
        <w:top w:val="none" w:sz="0" w:space="0" w:color="auto"/>
        <w:left w:val="none" w:sz="0" w:space="0" w:color="auto"/>
        <w:bottom w:val="none" w:sz="0" w:space="0" w:color="auto"/>
        <w:right w:val="none" w:sz="0" w:space="0" w:color="auto"/>
      </w:divBdr>
    </w:div>
    <w:div w:id="73825055">
      <w:bodyDiv w:val="1"/>
      <w:marLeft w:val="0"/>
      <w:marRight w:val="0"/>
      <w:marTop w:val="0"/>
      <w:marBottom w:val="0"/>
      <w:divBdr>
        <w:top w:val="none" w:sz="0" w:space="0" w:color="auto"/>
        <w:left w:val="none" w:sz="0" w:space="0" w:color="auto"/>
        <w:bottom w:val="none" w:sz="0" w:space="0" w:color="auto"/>
        <w:right w:val="none" w:sz="0" w:space="0" w:color="auto"/>
      </w:divBdr>
    </w:div>
    <w:div w:id="82533249">
      <w:bodyDiv w:val="1"/>
      <w:marLeft w:val="0"/>
      <w:marRight w:val="0"/>
      <w:marTop w:val="0"/>
      <w:marBottom w:val="0"/>
      <w:divBdr>
        <w:top w:val="none" w:sz="0" w:space="0" w:color="auto"/>
        <w:left w:val="none" w:sz="0" w:space="0" w:color="auto"/>
        <w:bottom w:val="none" w:sz="0" w:space="0" w:color="auto"/>
        <w:right w:val="none" w:sz="0" w:space="0" w:color="auto"/>
      </w:divBdr>
      <w:divsChild>
        <w:div w:id="870844703">
          <w:marLeft w:val="1166"/>
          <w:marRight w:val="0"/>
          <w:marTop w:val="96"/>
          <w:marBottom w:val="0"/>
          <w:divBdr>
            <w:top w:val="none" w:sz="0" w:space="0" w:color="auto"/>
            <w:left w:val="none" w:sz="0" w:space="0" w:color="auto"/>
            <w:bottom w:val="none" w:sz="0" w:space="0" w:color="auto"/>
            <w:right w:val="none" w:sz="0" w:space="0" w:color="auto"/>
          </w:divBdr>
        </w:div>
        <w:div w:id="1377971240">
          <w:marLeft w:val="1166"/>
          <w:marRight w:val="0"/>
          <w:marTop w:val="96"/>
          <w:marBottom w:val="0"/>
          <w:divBdr>
            <w:top w:val="none" w:sz="0" w:space="0" w:color="auto"/>
            <w:left w:val="none" w:sz="0" w:space="0" w:color="auto"/>
            <w:bottom w:val="none" w:sz="0" w:space="0" w:color="auto"/>
            <w:right w:val="none" w:sz="0" w:space="0" w:color="auto"/>
          </w:divBdr>
        </w:div>
        <w:div w:id="1872647420">
          <w:marLeft w:val="547"/>
          <w:marRight w:val="0"/>
          <w:marTop w:val="115"/>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89592944">
      <w:bodyDiv w:val="1"/>
      <w:marLeft w:val="0"/>
      <w:marRight w:val="0"/>
      <w:marTop w:val="0"/>
      <w:marBottom w:val="0"/>
      <w:divBdr>
        <w:top w:val="none" w:sz="0" w:space="0" w:color="auto"/>
        <w:left w:val="none" w:sz="0" w:space="0" w:color="auto"/>
        <w:bottom w:val="none" w:sz="0" w:space="0" w:color="auto"/>
        <w:right w:val="none" w:sz="0" w:space="0" w:color="auto"/>
      </w:divBdr>
      <w:divsChild>
        <w:div w:id="790590993">
          <w:marLeft w:val="547"/>
          <w:marRight w:val="0"/>
          <w:marTop w:val="115"/>
          <w:marBottom w:val="0"/>
          <w:divBdr>
            <w:top w:val="none" w:sz="0" w:space="0" w:color="auto"/>
            <w:left w:val="none" w:sz="0" w:space="0" w:color="auto"/>
            <w:bottom w:val="none" w:sz="0" w:space="0" w:color="auto"/>
            <w:right w:val="none" w:sz="0" w:space="0" w:color="auto"/>
          </w:divBdr>
        </w:div>
      </w:divsChild>
    </w:div>
    <w:div w:id="98188355">
      <w:bodyDiv w:val="1"/>
      <w:marLeft w:val="0"/>
      <w:marRight w:val="0"/>
      <w:marTop w:val="0"/>
      <w:marBottom w:val="0"/>
      <w:divBdr>
        <w:top w:val="none" w:sz="0" w:space="0" w:color="auto"/>
        <w:left w:val="none" w:sz="0" w:space="0" w:color="auto"/>
        <w:bottom w:val="none" w:sz="0" w:space="0" w:color="auto"/>
        <w:right w:val="none" w:sz="0" w:space="0" w:color="auto"/>
      </w:divBdr>
    </w:div>
    <w:div w:id="101923124">
      <w:bodyDiv w:val="1"/>
      <w:marLeft w:val="0"/>
      <w:marRight w:val="0"/>
      <w:marTop w:val="0"/>
      <w:marBottom w:val="0"/>
      <w:divBdr>
        <w:top w:val="none" w:sz="0" w:space="0" w:color="auto"/>
        <w:left w:val="none" w:sz="0" w:space="0" w:color="auto"/>
        <w:bottom w:val="none" w:sz="0" w:space="0" w:color="auto"/>
        <w:right w:val="none" w:sz="0" w:space="0" w:color="auto"/>
      </w:divBdr>
    </w:div>
    <w:div w:id="144468137">
      <w:bodyDiv w:val="1"/>
      <w:marLeft w:val="0"/>
      <w:marRight w:val="0"/>
      <w:marTop w:val="0"/>
      <w:marBottom w:val="0"/>
      <w:divBdr>
        <w:top w:val="none" w:sz="0" w:space="0" w:color="auto"/>
        <w:left w:val="none" w:sz="0" w:space="0" w:color="auto"/>
        <w:bottom w:val="none" w:sz="0" w:space="0" w:color="auto"/>
        <w:right w:val="none" w:sz="0" w:space="0" w:color="auto"/>
      </w:divBdr>
    </w:div>
    <w:div w:id="145630058">
      <w:bodyDiv w:val="1"/>
      <w:marLeft w:val="0"/>
      <w:marRight w:val="0"/>
      <w:marTop w:val="0"/>
      <w:marBottom w:val="0"/>
      <w:divBdr>
        <w:top w:val="none" w:sz="0" w:space="0" w:color="auto"/>
        <w:left w:val="none" w:sz="0" w:space="0" w:color="auto"/>
        <w:bottom w:val="none" w:sz="0" w:space="0" w:color="auto"/>
        <w:right w:val="none" w:sz="0" w:space="0" w:color="auto"/>
      </w:divBdr>
    </w:div>
    <w:div w:id="148329945">
      <w:bodyDiv w:val="1"/>
      <w:marLeft w:val="0"/>
      <w:marRight w:val="0"/>
      <w:marTop w:val="0"/>
      <w:marBottom w:val="0"/>
      <w:divBdr>
        <w:top w:val="none" w:sz="0" w:space="0" w:color="auto"/>
        <w:left w:val="none" w:sz="0" w:space="0" w:color="auto"/>
        <w:bottom w:val="none" w:sz="0" w:space="0" w:color="auto"/>
        <w:right w:val="none" w:sz="0" w:space="0" w:color="auto"/>
      </w:divBdr>
    </w:div>
    <w:div w:id="171190401">
      <w:bodyDiv w:val="1"/>
      <w:marLeft w:val="0"/>
      <w:marRight w:val="0"/>
      <w:marTop w:val="0"/>
      <w:marBottom w:val="0"/>
      <w:divBdr>
        <w:top w:val="none" w:sz="0" w:space="0" w:color="auto"/>
        <w:left w:val="none" w:sz="0" w:space="0" w:color="auto"/>
        <w:bottom w:val="none" w:sz="0" w:space="0" w:color="auto"/>
        <w:right w:val="none" w:sz="0" w:space="0" w:color="auto"/>
      </w:divBdr>
    </w:div>
    <w:div w:id="185532815">
      <w:bodyDiv w:val="1"/>
      <w:marLeft w:val="0"/>
      <w:marRight w:val="0"/>
      <w:marTop w:val="0"/>
      <w:marBottom w:val="0"/>
      <w:divBdr>
        <w:top w:val="none" w:sz="0" w:space="0" w:color="auto"/>
        <w:left w:val="none" w:sz="0" w:space="0" w:color="auto"/>
        <w:bottom w:val="none" w:sz="0" w:space="0" w:color="auto"/>
        <w:right w:val="none" w:sz="0" w:space="0" w:color="auto"/>
      </w:divBdr>
    </w:div>
    <w:div w:id="191841179">
      <w:bodyDiv w:val="1"/>
      <w:marLeft w:val="0"/>
      <w:marRight w:val="0"/>
      <w:marTop w:val="0"/>
      <w:marBottom w:val="0"/>
      <w:divBdr>
        <w:top w:val="none" w:sz="0" w:space="0" w:color="auto"/>
        <w:left w:val="none" w:sz="0" w:space="0" w:color="auto"/>
        <w:bottom w:val="none" w:sz="0" w:space="0" w:color="auto"/>
        <w:right w:val="none" w:sz="0" w:space="0" w:color="auto"/>
      </w:divBdr>
    </w:div>
    <w:div w:id="203101523">
      <w:bodyDiv w:val="1"/>
      <w:marLeft w:val="0"/>
      <w:marRight w:val="0"/>
      <w:marTop w:val="0"/>
      <w:marBottom w:val="0"/>
      <w:divBdr>
        <w:top w:val="none" w:sz="0" w:space="0" w:color="auto"/>
        <w:left w:val="none" w:sz="0" w:space="0" w:color="auto"/>
        <w:bottom w:val="none" w:sz="0" w:space="0" w:color="auto"/>
        <w:right w:val="none" w:sz="0" w:space="0" w:color="auto"/>
      </w:divBdr>
    </w:div>
    <w:div w:id="204412538">
      <w:bodyDiv w:val="1"/>
      <w:marLeft w:val="0"/>
      <w:marRight w:val="0"/>
      <w:marTop w:val="0"/>
      <w:marBottom w:val="0"/>
      <w:divBdr>
        <w:top w:val="none" w:sz="0" w:space="0" w:color="auto"/>
        <w:left w:val="none" w:sz="0" w:space="0" w:color="auto"/>
        <w:bottom w:val="none" w:sz="0" w:space="0" w:color="auto"/>
        <w:right w:val="none" w:sz="0" w:space="0" w:color="auto"/>
      </w:divBdr>
      <w:divsChild>
        <w:div w:id="351151298">
          <w:marLeft w:val="1166"/>
          <w:marRight w:val="0"/>
          <w:marTop w:val="96"/>
          <w:marBottom w:val="0"/>
          <w:divBdr>
            <w:top w:val="none" w:sz="0" w:space="0" w:color="auto"/>
            <w:left w:val="none" w:sz="0" w:space="0" w:color="auto"/>
            <w:bottom w:val="none" w:sz="0" w:space="0" w:color="auto"/>
            <w:right w:val="none" w:sz="0" w:space="0" w:color="auto"/>
          </w:divBdr>
        </w:div>
        <w:div w:id="987705402">
          <w:marLeft w:val="547"/>
          <w:marRight w:val="0"/>
          <w:marTop w:val="106"/>
          <w:marBottom w:val="0"/>
          <w:divBdr>
            <w:top w:val="none" w:sz="0" w:space="0" w:color="auto"/>
            <w:left w:val="none" w:sz="0" w:space="0" w:color="auto"/>
            <w:bottom w:val="none" w:sz="0" w:space="0" w:color="auto"/>
            <w:right w:val="none" w:sz="0" w:space="0" w:color="auto"/>
          </w:divBdr>
        </w:div>
        <w:div w:id="2031640047">
          <w:marLeft w:val="1800"/>
          <w:marRight w:val="0"/>
          <w:marTop w:val="82"/>
          <w:marBottom w:val="0"/>
          <w:divBdr>
            <w:top w:val="none" w:sz="0" w:space="0" w:color="auto"/>
            <w:left w:val="none" w:sz="0" w:space="0" w:color="auto"/>
            <w:bottom w:val="none" w:sz="0" w:space="0" w:color="auto"/>
            <w:right w:val="none" w:sz="0" w:space="0" w:color="auto"/>
          </w:divBdr>
        </w:div>
        <w:div w:id="2058045178">
          <w:marLeft w:val="1166"/>
          <w:marRight w:val="0"/>
          <w:marTop w:val="96"/>
          <w:marBottom w:val="0"/>
          <w:divBdr>
            <w:top w:val="none" w:sz="0" w:space="0" w:color="auto"/>
            <w:left w:val="none" w:sz="0" w:space="0" w:color="auto"/>
            <w:bottom w:val="none" w:sz="0" w:space="0" w:color="auto"/>
            <w:right w:val="none" w:sz="0" w:space="0" w:color="auto"/>
          </w:divBdr>
        </w:div>
      </w:divsChild>
    </w:div>
    <w:div w:id="212353733">
      <w:bodyDiv w:val="1"/>
      <w:marLeft w:val="0"/>
      <w:marRight w:val="0"/>
      <w:marTop w:val="0"/>
      <w:marBottom w:val="0"/>
      <w:divBdr>
        <w:top w:val="none" w:sz="0" w:space="0" w:color="auto"/>
        <w:left w:val="none" w:sz="0" w:space="0" w:color="auto"/>
        <w:bottom w:val="none" w:sz="0" w:space="0" w:color="auto"/>
        <w:right w:val="none" w:sz="0" w:space="0" w:color="auto"/>
      </w:divBdr>
      <w:divsChild>
        <w:div w:id="304241816">
          <w:marLeft w:val="2261"/>
          <w:marRight w:val="0"/>
          <w:marTop w:val="60"/>
          <w:marBottom w:val="0"/>
          <w:divBdr>
            <w:top w:val="none" w:sz="0" w:space="0" w:color="auto"/>
            <w:left w:val="none" w:sz="0" w:space="0" w:color="auto"/>
            <w:bottom w:val="none" w:sz="0" w:space="0" w:color="auto"/>
            <w:right w:val="none" w:sz="0" w:space="0" w:color="auto"/>
          </w:divBdr>
        </w:div>
        <w:div w:id="519591108">
          <w:marLeft w:val="2261"/>
          <w:marRight w:val="0"/>
          <w:marTop w:val="60"/>
          <w:marBottom w:val="0"/>
          <w:divBdr>
            <w:top w:val="none" w:sz="0" w:space="0" w:color="auto"/>
            <w:left w:val="none" w:sz="0" w:space="0" w:color="auto"/>
            <w:bottom w:val="none" w:sz="0" w:space="0" w:color="auto"/>
            <w:right w:val="none" w:sz="0" w:space="0" w:color="auto"/>
          </w:divBdr>
        </w:div>
        <w:div w:id="1072778102">
          <w:marLeft w:val="2261"/>
          <w:marRight w:val="0"/>
          <w:marTop w:val="60"/>
          <w:marBottom w:val="0"/>
          <w:divBdr>
            <w:top w:val="none" w:sz="0" w:space="0" w:color="auto"/>
            <w:left w:val="none" w:sz="0" w:space="0" w:color="auto"/>
            <w:bottom w:val="none" w:sz="0" w:space="0" w:color="auto"/>
            <w:right w:val="none" w:sz="0" w:space="0" w:color="auto"/>
          </w:divBdr>
        </w:div>
        <w:div w:id="1279682472">
          <w:marLeft w:val="1829"/>
          <w:marRight w:val="0"/>
          <w:marTop w:val="60"/>
          <w:marBottom w:val="0"/>
          <w:divBdr>
            <w:top w:val="none" w:sz="0" w:space="0" w:color="auto"/>
            <w:left w:val="none" w:sz="0" w:space="0" w:color="auto"/>
            <w:bottom w:val="none" w:sz="0" w:space="0" w:color="auto"/>
            <w:right w:val="none" w:sz="0" w:space="0" w:color="auto"/>
          </w:divBdr>
        </w:div>
      </w:divsChild>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258217777">
      <w:bodyDiv w:val="1"/>
      <w:marLeft w:val="0"/>
      <w:marRight w:val="0"/>
      <w:marTop w:val="0"/>
      <w:marBottom w:val="0"/>
      <w:divBdr>
        <w:top w:val="none" w:sz="0" w:space="0" w:color="auto"/>
        <w:left w:val="none" w:sz="0" w:space="0" w:color="auto"/>
        <w:bottom w:val="none" w:sz="0" w:space="0" w:color="auto"/>
        <w:right w:val="none" w:sz="0" w:space="0" w:color="auto"/>
      </w:divBdr>
    </w:div>
    <w:div w:id="302470373">
      <w:bodyDiv w:val="1"/>
      <w:marLeft w:val="0"/>
      <w:marRight w:val="0"/>
      <w:marTop w:val="0"/>
      <w:marBottom w:val="0"/>
      <w:divBdr>
        <w:top w:val="none" w:sz="0" w:space="0" w:color="auto"/>
        <w:left w:val="none" w:sz="0" w:space="0" w:color="auto"/>
        <w:bottom w:val="none" w:sz="0" w:space="0" w:color="auto"/>
        <w:right w:val="none" w:sz="0" w:space="0" w:color="auto"/>
      </w:divBdr>
    </w:div>
    <w:div w:id="316960615">
      <w:bodyDiv w:val="1"/>
      <w:marLeft w:val="0"/>
      <w:marRight w:val="0"/>
      <w:marTop w:val="0"/>
      <w:marBottom w:val="0"/>
      <w:divBdr>
        <w:top w:val="none" w:sz="0" w:space="0" w:color="auto"/>
        <w:left w:val="none" w:sz="0" w:space="0" w:color="auto"/>
        <w:bottom w:val="none" w:sz="0" w:space="0" w:color="auto"/>
        <w:right w:val="none" w:sz="0" w:space="0" w:color="auto"/>
      </w:divBdr>
    </w:div>
    <w:div w:id="318315295">
      <w:bodyDiv w:val="1"/>
      <w:marLeft w:val="0"/>
      <w:marRight w:val="0"/>
      <w:marTop w:val="0"/>
      <w:marBottom w:val="0"/>
      <w:divBdr>
        <w:top w:val="none" w:sz="0" w:space="0" w:color="auto"/>
        <w:left w:val="none" w:sz="0" w:space="0" w:color="auto"/>
        <w:bottom w:val="none" w:sz="0" w:space="0" w:color="auto"/>
        <w:right w:val="none" w:sz="0" w:space="0" w:color="auto"/>
      </w:divBdr>
    </w:div>
    <w:div w:id="325595833">
      <w:bodyDiv w:val="1"/>
      <w:marLeft w:val="0"/>
      <w:marRight w:val="0"/>
      <w:marTop w:val="0"/>
      <w:marBottom w:val="0"/>
      <w:divBdr>
        <w:top w:val="none" w:sz="0" w:space="0" w:color="auto"/>
        <w:left w:val="none" w:sz="0" w:space="0" w:color="auto"/>
        <w:bottom w:val="none" w:sz="0" w:space="0" w:color="auto"/>
        <w:right w:val="none" w:sz="0" w:space="0" w:color="auto"/>
      </w:divBdr>
    </w:div>
    <w:div w:id="331880608">
      <w:bodyDiv w:val="1"/>
      <w:marLeft w:val="0"/>
      <w:marRight w:val="0"/>
      <w:marTop w:val="0"/>
      <w:marBottom w:val="0"/>
      <w:divBdr>
        <w:top w:val="none" w:sz="0" w:space="0" w:color="auto"/>
        <w:left w:val="none" w:sz="0" w:space="0" w:color="auto"/>
        <w:bottom w:val="none" w:sz="0" w:space="0" w:color="auto"/>
        <w:right w:val="none" w:sz="0" w:space="0" w:color="auto"/>
      </w:divBdr>
    </w:div>
    <w:div w:id="333847785">
      <w:bodyDiv w:val="1"/>
      <w:marLeft w:val="0"/>
      <w:marRight w:val="0"/>
      <w:marTop w:val="0"/>
      <w:marBottom w:val="0"/>
      <w:divBdr>
        <w:top w:val="none" w:sz="0" w:space="0" w:color="auto"/>
        <w:left w:val="none" w:sz="0" w:space="0" w:color="auto"/>
        <w:bottom w:val="none" w:sz="0" w:space="0" w:color="auto"/>
        <w:right w:val="none" w:sz="0" w:space="0" w:color="auto"/>
      </w:divBdr>
    </w:div>
    <w:div w:id="390006075">
      <w:bodyDiv w:val="1"/>
      <w:marLeft w:val="0"/>
      <w:marRight w:val="0"/>
      <w:marTop w:val="0"/>
      <w:marBottom w:val="0"/>
      <w:divBdr>
        <w:top w:val="none" w:sz="0" w:space="0" w:color="auto"/>
        <w:left w:val="none" w:sz="0" w:space="0" w:color="auto"/>
        <w:bottom w:val="none" w:sz="0" w:space="0" w:color="auto"/>
        <w:right w:val="none" w:sz="0" w:space="0" w:color="auto"/>
      </w:divBdr>
    </w:div>
    <w:div w:id="393283159">
      <w:bodyDiv w:val="1"/>
      <w:marLeft w:val="0"/>
      <w:marRight w:val="0"/>
      <w:marTop w:val="0"/>
      <w:marBottom w:val="0"/>
      <w:divBdr>
        <w:top w:val="none" w:sz="0" w:space="0" w:color="auto"/>
        <w:left w:val="none" w:sz="0" w:space="0" w:color="auto"/>
        <w:bottom w:val="none" w:sz="0" w:space="0" w:color="auto"/>
        <w:right w:val="none" w:sz="0" w:space="0" w:color="auto"/>
      </w:divBdr>
    </w:div>
    <w:div w:id="411511742">
      <w:bodyDiv w:val="1"/>
      <w:marLeft w:val="0"/>
      <w:marRight w:val="0"/>
      <w:marTop w:val="0"/>
      <w:marBottom w:val="0"/>
      <w:divBdr>
        <w:top w:val="none" w:sz="0" w:space="0" w:color="auto"/>
        <w:left w:val="none" w:sz="0" w:space="0" w:color="auto"/>
        <w:bottom w:val="none" w:sz="0" w:space="0" w:color="auto"/>
        <w:right w:val="none" w:sz="0" w:space="0" w:color="auto"/>
      </w:divBdr>
    </w:div>
    <w:div w:id="415440747">
      <w:bodyDiv w:val="1"/>
      <w:marLeft w:val="0"/>
      <w:marRight w:val="0"/>
      <w:marTop w:val="0"/>
      <w:marBottom w:val="0"/>
      <w:divBdr>
        <w:top w:val="none" w:sz="0" w:space="0" w:color="auto"/>
        <w:left w:val="none" w:sz="0" w:space="0" w:color="auto"/>
        <w:bottom w:val="none" w:sz="0" w:space="0" w:color="auto"/>
        <w:right w:val="none" w:sz="0" w:space="0" w:color="auto"/>
      </w:divBdr>
    </w:div>
    <w:div w:id="420757718">
      <w:bodyDiv w:val="1"/>
      <w:marLeft w:val="0"/>
      <w:marRight w:val="0"/>
      <w:marTop w:val="0"/>
      <w:marBottom w:val="0"/>
      <w:divBdr>
        <w:top w:val="none" w:sz="0" w:space="0" w:color="auto"/>
        <w:left w:val="none" w:sz="0" w:space="0" w:color="auto"/>
        <w:bottom w:val="none" w:sz="0" w:space="0" w:color="auto"/>
        <w:right w:val="none" w:sz="0" w:space="0" w:color="auto"/>
      </w:divBdr>
    </w:div>
    <w:div w:id="449975441">
      <w:bodyDiv w:val="1"/>
      <w:marLeft w:val="0"/>
      <w:marRight w:val="0"/>
      <w:marTop w:val="0"/>
      <w:marBottom w:val="0"/>
      <w:divBdr>
        <w:top w:val="none" w:sz="0" w:space="0" w:color="auto"/>
        <w:left w:val="none" w:sz="0" w:space="0" w:color="auto"/>
        <w:bottom w:val="none" w:sz="0" w:space="0" w:color="auto"/>
        <w:right w:val="none" w:sz="0" w:space="0" w:color="auto"/>
      </w:divBdr>
      <w:divsChild>
        <w:div w:id="37512329">
          <w:marLeft w:val="3960"/>
          <w:marRight w:val="0"/>
          <w:marTop w:val="0"/>
          <w:marBottom w:val="0"/>
          <w:divBdr>
            <w:top w:val="none" w:sz="0" w:space="0" w:color="auto"/>
            <w:left w:val="none" w:sz="0" w:space="0" w:color="auto"/>
            <w:bottom w:val="none" w:sz="0" w:space="0" w:color="auto"/>
            <w:right w:val="none" w:sz="0" w:space="0" w:color="auto"/>
          </w:divBdr>
        </w:div>
        <w:div w:id="215631187">
          <w:marLeft w:val="1800"/>
          <w:marRight w:val="0"/>
          <w:marTop w:val="0"/>
          <w:marBottom w:val="0"/>
          <w:divBdr>
            <w:top w:val="none" w:sz="0" w:space="0" w:color="auto"/>
            <w:left w:val="none" w:sz="0" w:space="0" w:color="auto"/>
            <w:bottom w:val="none" w:sz="0" w:space="0" w:color="auto"/>
            <w:right w:val="none" w:sz="0" w:space="0" w:color="auto"/>
          </w:divBdr>
        </w:div>
        <w:div w:id="408617867">
          <w:marLeft w:val="3240"/>
          <w:marRight w:val="0"/>
          <w:marTop w:val="0"/>
          <w:marBottom w:val="0"/>
          <w:divBdr>
            <w:top w:val="none" w:sz="0" w:space="0" w:color="auto"/>
            <w:left w:val="none" w:sz="0" w:space="0" w:color="auto"/>
            <w:bottom w:val="none" w:sz="0" w:space="0" w:color="auto"/>
            <w:right w:val="none" w:sz="0" w:space="0" w:color="auto"/>
          </w:divBdr>
        </w:div>
        <w:div w:id="451366765">
          <w:marLeft w:val="3960"/>
          <w:marRight w:val="0"/>
          <w:marTop w:val="0"/>
          <w:marBottom w:val="0"/>
          <w:divBdr>
            <w:top w:val="none" w:sz="0" w:space="0" w:color="auto"/>
            <w:left w:val="none" w:sz="0" w:space="0" w:color="auto"/>
            <w:bottom w:val="none" w:sz="0" w:space="0" w:color="auto"/>
            <w:right w:val="none" w:sz="0" w:space="0" w:color="auto"/>
          </w:divBdr>
        </w:div>
        <w:div w:id="688222817">
          <w:marLeft w:val="1166"/>
          <w:marRight w:val="0"/>
          <w:marTop w:val="0"/>
          <w:marBottom w:val="0"/>
          <w:divBdr>
            <w:top w:val="none" w:sz="0" w:space="0" w:color="auto"/>
            <w:left w:val="none" w:sz="0" w:space="0" w:color="auto"/>
            <w:bottom w:val="none" w:sz="0" w:space="0" w:color="auto"/>
            <w:right w:val="none" w:sz="0" w:space="0" w:color="auto"/>
          </w:divBdr>
        </w:div>
        <w:div w:id="947741681">
          <w:marLeft w:val="1800"/>
          <w:marRight w:val="0"/>
          <w:marTop w:val="0"/>
          <w:marBottom w:val="0"/>
          <w:divBdr>
            <w:top w:val="none" w:sz="0" w:space="0" w:color="auto"/>
            <w:left w:val="none" w:sz="0" w:space="0" w:color="auto"/>
            <w:bottom w:val="none" w:sz="0" w:space="0" w:color="auto"/>
            <w:right w:val="none" w:sz="0" w:space="0" w:color="auto"/>
          </w:divBdr>
        </w:div>
        <w:div w:id="1176961272">
          <w:marLeft w:val="3960"/>
          <w:marRight w:val="0"/>
          <w:marTop w:val="0"/>
          <w:marBottom w:val="0"/>
          <w:divBdr>
            <w:top w:val="none" w:sz="0" w:space="0" w:color="auto"/>
            <w:left w:val="none" w:sz="0" w:space="0" w:color="auto"/>
            <w:bottom w:val="none" w:sz="0" w:space="0" w:color="auto"/>
            <w:right w:val="none" w:sz="0" w:space="0" w:color="auto"/>
          </w:divBdr>
        </w:div>
        <w:div w:id="1248153883">
          <w:marLeft w:val="1800"/>
          <w:marRight w:val="0"/>
          <w:marTop w:val="0"/>
          <w:marBottom w:val="0"/>
          <w:divBdr>
            <w:top w:val="none" w:sz="0" w:space="0" w:color="auto"/>
            <w:left w:val="none" w:sz="0" w:space="0" w:color="auto"/>
            <w:bottom w:val="none" w:sz="0" w:space="0" w:color="auto"/>
            <w:right w:val="none" w:sz="0" w:space="0" w:color="auto"/>
          </w:divBdr>
        </w:div>
        <w:div w:id="1328481164">
          <w:marLeft w:val="1166"/>
          <w:marRight w:val="0"/>
          <w:marTop w:val="0"/>
          <w:marBottom w:val="0"/>
          <w:divBdr>
            <w:top w:val="none" w:sz="0" w:space="0" w:color="auto"/>
            <w:left w:val="none" w:sz="0" w:space="0" w:color="auto"/>
            <w:bottom w:val="none" w:sz="0" w:space="0" w:color="auto"/>
            <w:right w:val="none" w:sz="0" w:space="0" w:color="auto"/>
          </w:divBdr>
        </w:div>
        <w:div w:id="1334646905">
          <w:marLeft w:val="2520"/>
          <w:marRight w:val="0"/>
          <w:marTop w:val="0"/>
          <w:marBottom w:val="0"/>
          <w:divBdr>
            <w:top w:val="none" w:sz="0" w:space="0" w:color="auto"/>
            <w:left w:val="none" w:sz="0" w:space="0" w:color="auto"/>
            <w:bottom w:val="none" w:sz="0" w:space="0" w:color="auto"/>
            <w:right w:val="none" w:sz="0" w:space="0" w:color="auto"/>
          </w:divBdr>
        </w:div>
        <w:div w:id="1456022263">
          <w:marLeft w:val="533"/>
          <w:marRight w:val="0"/>
          <w:marTop w:val="0"/>
          <w:marBottom w:val="0"/>
          <w:divBdr>
            <w:top w:val="none" w:sz="0" w:space="0" w:color="auto"/>
            <w:left w:val="none" w:sz="0" w:space="0" w:color="auto"/>
            <w:bottom w:val="none" w:sz="0" w:space="0" w:color="auto"/>
            <w:right w:val="none" w:sz="0" w:space="0" w:color="auto"/>
          </w:divBdr>
        </w:div>
        <w:div w:id="1605727425">
          <w:marLeft w:val="3960"/>
          <w:marRight w:val="0"/>
          <w:marTop w:val="0"/>
          <w:marBottom w:val="0"/>
          <w:divBdr>
            <w:top w:val="none" w:sz="0" w:space="0" w:color="auto"/>
            <w:left w:val="none" w:sz="0" w:space="0" w:color="auto"/>
            <w:bottom w:val="none" w:sz="0" w:space="0" w:color="auto"/>
            <w:right w:val="none" w:sz="0" w:space="0" w:color="auto"/>
          </w:divBdr>
        </w:div>
        <w:div w:id="1768845213">
          <w:marLeft w:val="3960"/>
          <w:marRight w:val="0"/>
          <w:marTop w:val="0"/>
          <w:marBottom w:val="0"/>
          <w:divBdr>
            <w:top w:val="none" w:sz="0" w:space="0" w:color="auto"/>
            <w:left w:val="none" w:sz="0" w:space="0" w:color="auto"/>
            <w:bottom w:val="none" w:sz="0" w:space="0" w:color="auto"/>
            <w:right w:val="none" w:sz="0" w:space="0" w:color="auto"/>
          </w:divBdr>
        </w:div>
        <w:div w:id="2033410301">
          <w:marLeft w:val="533"/>
          <w:marRight w:val="0"/>
          <w:marTop w:val="0"/>
          <w:marBottom w:val="0"/>
          <w:divBdr>
            <w:top w:val="none" w:sz="0" w:space="0" w:color="auto"/>
            <w:left w:val="none" w:sz="0" w:space="0" w:color="auto"/>
            <w:bottom w:val="none" w:sz="0" w:space="0" w:color="auto"/>
            <w:right w:val="none" w:sz="0" w:space="0" w:color="auto"/>
          </w:divBdr>
        </w:div>
      </w:divsChild>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77408084">
          <w:marLeft w:val="1166"/>
          <w:marRight w:val="0"/>
          <w:marTop w:val="134"/>
          <w:marBottom w:val="0"/>
          <w:divBdr>
            <w:top w:val="none" w:sz="0" w:space="0" w:color="auto"/>
            <w:left w:val="none" w:sz="0" w:space="0" w:color="auto"/>
            <w:bottom w:val="none" w:sz="0" w:space="0" w:color="auto"/>
            <w:right w:val="none" w:sz="0" w:space="0" w:color="auto"/>
          </w:divBdr>
        </w:div>
        <w:div w:id="781075488">
          <w:marLeft w:val="547"/>
          <w:marRight w:val="0"/>
          <w:marTop w:val="154"/>
          <w:marBottom w:val="0"/>
          <w:divBdr>
            <w:top w:val="none" w:sz="0" w:space="0" w:color="auto"/>
            <w:left w:val="none" w:sz="0" w:space="0" w:color="auto"/>
            <w:bottom w:val="none" w:sz="0" w:space="0" w:color="auto"/>
            <w:right w:val="none" w:sz="0" w:space="0" w:color="auto"/>
          </w:divBdr>
        </w:div>
      </w:divsChild>
    </w:div>
    <w:div w:id="486869362">
      <w:bodyDiv w:val="1"/>
      <w:marLeft w:val="0"/>
      <w:marRight w:val="0"/>
      <w:marTop w:val="0"/>
      <w:marBottom w:val="0"/>
      <w:divBdr>
        <w:top w:val="none" w:sz="0" w:space="0" w:color="auto"/>
        <w:left w:val="none" w:sz="0" w:space="0" w:color="auto"/>
        <w:bottom w:val="none" w:sz="0" w:space="0" w:color="auto"/>
        <w:right w:val="none" w:sz="0" w:space="0" w:color="auto"/>
      </w:divBdr>
    </w:div>
    <w:div w:id="508759002">
      <w:bodyDiv w:val="1"/>
      <w:marLeft w:val="0"/>
      <w:marRight w:val="0"/>
      <w:marTop w:val="0"/>
      <w:marBottom w:val="0"/>
      <w:divBdr>
        <w:top w:val="none" w:sz="0" w:space="0" w:color="auto"/>
        <w:left w:val="none" w:sz="0" w:space="0" w:color="auto"/>
        <w:bottom w:val="none" w:sz="0" w:space="0" w:color="auto"/>
        <w:right w:val="none" w:sz="0" w:space="0" w:color="auto"/>
      </w:divBdr>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23293761">
          <w:marLeft w:val="1800"/>
          <w:marRight w:val="0"/>
          <w:marTop w:val="100"/>
          <w:marBottom w:val="0"/>
          <w:divBdr>
            <w:top w:val="none" w:sz="0" w:space="0" w:color="auto"/>
            <w:left w:val="none" w:sz="0" w:space="0" w:color="auto"/>
            <w:bottom w:val="none" w:sz="0" w:space="0" w:color="auto"/>
            <w:right w:val="none" w:sz="0" w:space="0" w:color="auto"/>
          </w:divBdr>
        </w:div>
        <w:div w:id="564221348">
          <w:marLeft w:val="360"/>
          <w:marRight w:val="0"/>
          <w:marTop w:val="2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sChild>
    </w:div>
    <w:div w:id="515386837">
      <w:bodyDiv w:val="1"/>
      <w:marLeft w:val="0"/>
      <w:marRight w:val="0"/>
      <w:marTop w:val="0"/>
      <w:marBottom w:val="0"/>
      <w:divBdr>
        <w:top w:val="none" w:sz="0" w:space="0" w:color="auto"/>
        <w:left w:val="none" w:sz="0" w:space="0" w:color="auto"/>
        <w:bottom w:val="none" w:sz="0" w:space="0" w:color="auto"/>
        <w:right w:val="none" w:sz="0" w:space="0" w:color="auto"/>
      </w:divBdr>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5358444">
          <w:marLeft w:val="1166"/>
          <w:marRight w:val="0"/>
          <w:marTop w:val="0"/>
          <w:marBottom w:val="0"/>
          <w:divBdr>
            <w:top w:val="none" w:sz="0" w:space="0" w:color="auto"/>
            <w:left w:val="none" w:sz="0" w:space="0" w:color="auto"/>
            <w:bottom w:val="none" w:sz="0" w:space="0" w:color="auto"/>
            <w:right w:val="none" w:sz="0" w:space="0" w:color="auto"/>
          </w:divBdr>
        </w:div>
        <w:div w:id="577786032">
          <w:marLeft w:val="44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46263788">
      <w:bodyDiv w:val="1"/>
      <w:marLeft w:val="0"/>
      <w:marRight w:val="0"/>
      <w:marTop w:val="0"/>
      <w:marBottom w:val="0"/>
      <w:divBdr>
        <w:top w:val="none" w:sz="0" w:space="0" w:color="auto"/>
        <w:left w:val="none" w:sz="0" w:space="0" w:color="auto"/>
        <w:bottom w:val="none" w:sz="0" w:space="0" w:color="auto"/>
        <w:right w:val="none" w:sz="0" w:space="0" w:color="auto"/>
      </w:divBdr>
    </w:div>
    <w:div w:id="564073713">
      <w:bodyDiv w:val="1"/>
      <w:marLeft w:val="0"/>
      <w:marRight w:val="0"/>
      <w:marTop w:val="0"/>
      <w:marBottom w:val="0"/>
      <w:divBdr>
        <w:top w:val="none" w:sz="0" w:space="0" w:color="auto"/>
        <w:left w:val="none" w:sz="0" w:space="0" w:color="auto"/>
        <w:bottom w:val="none" w:sz="0" w:space="0" w:color="auto"/>
        <w:right w:val="none" w:sz="0" w:space="0" w:color="auto"/>
      </w:divBdr>
    </w:div>
    <w:div w:id="573666385">
      <w:bodyDiv w:val="1"/>
      <w:marLeft w:val="0"/>
      <w:marRight w:val="0"/>
      <w:marTop w:val="0"/>
      <w:marBottom w:val="0"/>
      <w:divBdr>
        <w:top w:val="none" w:sz="0" w:space="0" w:color="auto"/>
        <w:left w:val="none" w:sz="0" w:space="0" w:color="auto"/>
        <w:bottom w:val="none" w:sz="0" w:space="0" w:color="auto"/>
        <w:right w:val="none" w:sz="0" w:space="0" w:color="auto"/>
      </w:divBdr>
    </w:div>
    <w:div w:id="573783432">
      <w:bodyDiv w:val="1"/>
      <w:marLeft w:val="0"/>
      <w:marRight w:val="0"/>
      <w:marTop w:val="0"/>
      <w:marBottom w:val="0"/>
      <w:divBdr>
        <w:top w:val="none" w:sz="0" w:space="0" w:color="auto"/>
        <w:left w:val="none" w:sz="0" w:space="0" w:color="auto"/>
        <w:bottom w:val="none" w:sz="0" w:space="0" w:color="auto"/>
        <w:right w:val="none" w:sz="0" w:space="0" w:color="auto"/>
      </w:divBdr>
    </w:div>
    <w:div w:id="575212907">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sChild>
    </w:div>
    <w:div w:id="583224601">
      <w:bodyDiv w:val="1"/>
      <w:marLeft w:val="0"/>
      <w:marRight w:val="0"/>
      <w:marTop w:val="0"/>
      <w:marBottom w:val="0"/>
      <w:divBdr>
        <w:top w:val="none" w:sz="0" w:space="0" w:color="auto"/>
        <w:left w:val="none" w:sz="0" w:space="0" w:color="auto"/>
        <w:bottom w:val="none" w:sz="0" w:space="0" w:color="auto"/>
        <w:right w:val="none" w:sz="0" w:space="0" w:color="auto"/>
      </w:divBdr>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sChild>
    </w:div>
    <w:div w:id="593711902">
      <w:bodyDiv w:val="1"/>
      <w:marLeft w:val="0"/>
      <w:marRight w:val="0"/>
      <w:marTop w:val="0"/>
      <w:marBottom w:val="0"/>
      <w:divBdr>
        <w:top w:val="none" w:sz="0" w:space="0" w:color="auto"/>
        <w:left w:val="none" w:sz="0" w:space="0" w:color="auto"/>
        <w:bottom w:val="none" w:sz="0" w:space="0" w:color="auto"/>
        <w:right w:val="none" w:sz="0" w:space="0" w:color="auto"/>
      </w:divBdr>
    </w:div>
    <w:div w:id="641735255">
      <w:bodyDiv w:val="1"/>
      <w:marLeft w:val="0"/>
      <w:marRight w:val="0"/>
      <w:marTop w:val="0"/>
      <w:marBottom w:val="0"/>
      <w:divBdr>
        <w:top w:val="none" w:sz="0" w:space="0" w:color="auto"/>
        <w:left w:val="none" w:sz="0" w:space="0" w:color="auto"/>
        <w:bottom w:val="none" w:sz="0" w:space="0" w:color="auto"/>
        <w:right w:val="none" w:sz="0" w:space="0" w:color="auto"/>
      </w:divBdr>
    </w:div>
    <w:div w:id="642126377">
      <w:bodyDiv w:val="1"/>
      <w:marLeft w:val="0"/>
      <w:marRight w:val="0"/>
      <w:marTop w:val="0"/>
      <w:marBottom w:val="0"/>
      <w:divBdr>
        <w:top w:val="none" w:sz="0" w:space="0" w:color="auto"/>
        <w:left w:val="none" w:sz="0" w:space="0" w:color="auto"/>
        <w:bottom w:val="none" w:sz="0" w:space="0" w:color="auto"/>
        <w:right w:val="none" w:sz="0" w:space="0" w:color="auto"/>
      </w:divBdr>
    </w:div>
    <w:div w:id="642275430">
      <w:bodyDiv w:val="1"/>
      <w:marLeft w:val="0"/>
      <w:marRight w:val="0"/>
      <w:marTop w:val="0"/>
      <w:marBottom w:val="0"/>
      <w:divBdr>
        <w:top w:val="none" w:sz="0" w:space="0" w:color="auto"/>
        <w:left w:val="none" w:sz="0" w:space="0" w:color="auto"/>
        <w:bottom w:val="none" w:sz="0" w:space="0" w:color="auto"/>
        <w:right w:val="none" w:sz="0" w:space="0" w:color="auto"/>
      </w:divBdr>
    </w:div>
    <w:div w:id="699546790">
      <w:bodyDiv w:val="1"/>
      <w:marLeft w:val="0"/>
      <w:marRight w:val="0"/>
      <w:marTop w:val="0"/>
      <w:marBottom w:val="0"/>
      <w:divBdr>
        <w:top w:val="none" w:sz="0" w:space="0" w:color="auto"/>
        <w:left w:val="none" w:sz="0" w:space="0" w:color="auto"/>
        <w:bottom w:val="none" w:sz="0" w:space="0" w:color="auto"/>
        <w:right w:val="none" w:sz="0" w:space="0" w:color="auto"/>
      </w:divBdr>
    </w:div>
    <w:div w:id="701437951">
      <w:bodyDiv w:val="1"/>
      <w:marLeft w:val="0"/>
      <w:marRight w:val="0"/>
      <w:marTop w:val="0"/>
      <w:marBottom w:val="0"/>
      <w:divBdr>
        <w:top w:val="none" w:sz="0" w:space="0" w:color="auto"/>
        <w:left w:val="none" w:sz="0" w:space="0" w:color="auto"/>
        <w:bottom w:val="none" w:sz="0" w:space="0" w:color="auto"/>
        <w:right w:val="none" w:sz="0" w:space="0" w:color="auto"/>
      </w:divBdr>
      <w:divsChild>
        <w:div w:id="33315926">
          <w:marLeft w:val="1166"/>
          <w:marRight w:val="0"/>
          <w:marTop w:val="96"/>
          <w:marBottom w:val="0"/>
          <w:divBdr>
            <w:top w:val="none" w:sz="0" w:space="0" w:color="auto"/>
            <w:left w:val="none" w:sz="0" w:space="0" w:color="auto"/>
            <w:bottom w:val="none" w:sz="0" w:space="0" w:color="auto"/>
            <w:right w:val="none" w:sz="0" w:space="0" w:color="auto"/>
          </w:divBdr>
        </w:div>
        <w:div w:id="358051242">
          <w:marLeft w:val="1166"/>
          <w:marRight w:val="0"/>
          <w:marTop w:val="96"/>
          <w:marBottom w:val="0"/>
          <w:divBdr>
            <w:top w:val="none" w:sz="0" w:space="0" w:color="auto"/>
            <w:left w:val="none" w:sz="0" w:space="0" w:color="auto"/>
            <w:bottom w:val="none" w:sz="0" w:space="0" w:color="auto"/>
            <w:right w:val="none" w:sz="0" w:space="0" w:color="auto"/>
          </w:divBdr>
        </w:div>
        <w:div w:id="2051689279">
          <w:marLeft w:val="547"/>
          <w:marRight w:val="0"/>
          <w:marTop w:val="96"/>
          <w:marBottom w:val="0"/>
          <w:divBdr>
            <w:top w:val="none" w:sz="0" w:space="0" w:color="auto"/>
            <w:left w:val="none" w:sz="0" w:space="0" w:color="auto"/>
            <w:bottom w:val="none" w:sz="0" w:space="0" w:color="auto"/>
            <w:right w:val="none" w:sz="0" w:space="0" w:color="auto"/>
          </w:divBdr>
        </w:div>
      </w:divsChild>
    </w:div>
    <w:div w:id="707418009">
      <w:bodyDiv w:val="1"/>
      <w:marLeft w:val="0"/>
      <w:marRight w:val="0"/>
      <w:marTop w:val="0"/>
      <w:marBottom w:val="0"/>
      <w:divBdr>
        <w:top w:val="none" w:sz="0" w:space="0" w:color="auto"/>
        <w:left w:val="none" w:sz="0" w:space="0" w:color="auto"/>
        <w:bottom w:val="none" w:sz="0" w:space="0" w:color="auto"/>
        <w:right w:val="none" w:sz="0" w:space="0" w:color="auto"/>
      </w:divBdr>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5713085">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773325617">
      <w:bodyDiv w:val="1"/>
      <w:marLeft w:val="0"/>
      <w:marRight w:val="0"/>
      <w:marTop w:val="0"/>
      <w:marBottom w:val="0"/>
      <w:divBdr>
        <w:top w:val="none" w:sz="0" w:space="0" w:color="auto"/>
        <w:left w:val="none" w:sz="0" w:space="0" w:color="auto"/>
        <w:bottom w:val="none" w:sz="0" w:space="0" w:color="auto"/>
        <w:right w:val="none" w:sz="0" w:space="0" w:color="auto"/>
      </w:divBdr>
    </w:div>
    <w:div w:id="809901211">
      <w:bodyDiv w:val="1"/>
      <w:marLeft w:val="0"/>
      <w:marRight w:val="0"/>
      <w:marTop w:val="0"/>
      <w:marBottom w:val="0"/>
      <w:divBdr>
        <w:top w:val="none" w:sz="0" w:space="0" w:color="auto"/>
        <w:left w:val="none" w:sz="0" w:space="0" w:color="auto"/>
        <w:bottom w:val="none" w:sz="0" w:space="0" w:color="auto"/>
        <w:right w:val="none" w:sz="0" w:space="0" w:color="auto"/>
      </w:divBdr>
    </w:div>
    <w:div w:id="810173913">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66733857">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1499925679">
          <w:marLeft w:val="44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sChild>
    </w:div>
    <w:div w:id="827400563">
      <w:bodyDiv w:val="1"/>
      <w:marLeft w:val="0"/>
      <w:marRight w:val="0"/>
      <w:marTop w:val="0"/>
      <w:marBottom w:val="0"/>
      <w:divBdr>
        <w:top w:val="none" w:sz="0" w:space="0" w:color="auto"/>
        <w:left w:val="none" w:sz="0" w:space="0" w:color="auto"/>
        <w:bottom w:val="none" w:sz="0" w:space="0" w:color="auto"/>
        <w:right w:val="none" w:sz="0" w:space="0" w:color="auto"/>
      </w:divBdr>
      <w:divsChild>
        <w:div w:id="1553731072">
          <w:marLeft w:val="1166"/>
          <w:marRight w:val="0"/>
          <w:marTop w:val="125"/>
          <w:marBottom w:val="0"/>
          <w:divBdr>
            <w:top w:val="none" w:sz="0" w:space="0" w:color="auto"/>
            <w:left w:val="none" w:sz="0" w:space="0" w:color="auto"/>
            <w:bottom w:val="none" w:sz="0" w:space="0" w:color="auto"/>
            <w:right w:val="none" w:sz="0" w:space="0" w:color="auto"/>
          </w:divBdr>
        </w:div>
        <w:div w:id="1807119908">
          <w:marLeft w:val="1166"/>
          <w:marRight w:val="0"/>
          <w:marTop w:val="125"/>
          <w:marBottom w:val="0"/>
          <w:divBdr>
            <w:top w:val="none" w:sz="0" w:space="0" w:color="auto"/>
            <w:left w:val="none" w:sz="0" w:space="0" w:color="auto"/>
            <w:bottom w:val="none" w:sz="0" w:space="0" w:color="auto"/>
            <w:right w:val="none" w:sz="0" w:space="0" w:color="auto"/>
          </w:divBdr>
        </w:div>
        <w:div w:id="1914925168">
          <w:marLeft w:val="1166"/>
          <w:marRight w:val="0"/>
          <w:marTop w:val="125"/>
          <w:marBottom w:val="0"/>
          <w:divBdr>
            <w:top w:val="none" w:sz="0" w:space="0" w:color="auto"/>
            <w:left w:val="none" w:sz="0" w:space="0" w:color="auto"/>
            <w:bottom w:val="none" w:sz="0" w:space="0" w:color="auto"/>
            <w:right w:val="none" w:sz="0" w:space="0" w:color="auto"/>
          </w:divBdr>
        </w:div>
        <w:div w:id="1933657156">
          <w:marLeft w:val="547"/>
          <w:marRight w:val="0"/>
          <w:marTop w:val="144"/>
          <w:marBottom w:val="0"/>
          <w:divBdr>
            <w:top w:val="none" w:sz="0" w:space="0" w:color="auto"/>
            <w:left w:val="none" w:sz="0" w:space="0" w:color="auto"/>
            <w:bottom w:val="none" w:sz="0" w:space="0" w:color="auto"/>
            <w:right w:val="none" w:sz="0" w:space="0" w:color="auto"/>
          </w:divBdr>
        </w:div>
      </w:divsChild>
    </w:div>
    <w:div w:id="830294952">
      <w:bodyDiv w:val="1"/>
      <w:marLeft w:val="0"/>
      <w:marRight w:val="0"/>
      <w:marTop w:val="0"/>
      <w:marBottom w:val="0"/>
      <w:divBdr>
        <w:top w:val="none" w:sz="0" w:space="0" w:color="auto"/>
        <w:left w:val="none" w:sz="0" w:space="0" w:color="auto"/>
        <w:bottom w:val="none" w:sz="0" w:space="0" w:color="auto"/>
        <w:right w:val="none" w:sz="0" w:space="0" w:color="auto"/>
      </w:divBdr>
    </w:div>
    <w:div w:id="837573816">
      <w:bodyDiv w:val="1"/>
      <w:marLeft w:val="0"/>
      <w:marRight w:val="0"/>
      <w:marTop w:val="0"/>
      <w:marBottom w:val="0"/>
      <w:divBdr>
        <w:top w:val="none" w:sz="0" w:space="0" w:color="auto"/>
        <w:left w:val="none" w:sz="0" w:space="0" w:color="auto"/>
        <w:bottom w:val="none" w:sz="0" w:space="0" w:color="auto"/>
        <w:right w:val="none" w:sz="0" w:space="0" w:color="auto"/>
      </w:divBdr>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857282173">
      <w:bodyDiv w:val="1"/>
      <w:marLeft w:val="0"/>
      <w:marRight w:val="0"/>
      <w:marTop w:val="0"/>
      <w:marBottom w:val="0"/>
      <w:divBdr>
        <w:top w:val="none" w:sz="0" w:space="0" w:color="auto"/>
        <w:left w:val="none" w:sz="0" w:space="0" w:color="auto"/>
        <w:bottom w:val="none" w:sz="0" w:space="0" w:color="auto"/>
        <w:right w:val="none" w:sz="0" w:space="0" w:color="auto"/>
      </w:divBdr>
    </w:div>
    <w:div w:id="905066891">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14511386">
      <w:bodyDiv w:val="1"/>
      <w:marLeft w:val="0"/>
      <w:marRight w:val="0"/>
      <w:marTop w:val="0"/>
      <w:marBottom w:val="0"/>
      <w:divBdr>
        <w:top w:val="none" w:sz="0" w:space="0" w:color="auto"/>
        <w:left w:val="none" w:sz="0" w:space="0" w:color="auto"/>
        <w:bottom w:val="none" w:sz="0" w:space="0" w:color="auto"/>
        <w:right w:val="none" w:sz="0" w:space="0" w:color="auto"/>
      </w:divBdr>
    </w:div>
    <w:div w:id="915356479">
      <w:bodyDiv w:val="1"/>
      <w:marLeft w:val="0"/>
      <w:marRight w:val="0"/>
      <w:marTop w:val="0"/>
      <w:marBottom w:val="0"/>
      <w:divBdr>
        <w:top w:val="none" w:sz="0" w:space="0" w:color="auto"/>
        <w:left w:val="none" w:sz="0" w:space="0" w:color="auto"/>
        <w:bottom w:val="none" w:sz="0" w:space="0" w:color="auto"/>
        <w:right w:val="none" w:sz="0" w:space="0" w:color="auto"/>
      </w:divBdr>
    </w:div>
    <w:div w:id="92669174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35209393">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46229192">
      <w:bodyDiv w:val="1"/>
      <w:marLeft w:val="0"/>
      <w:marRight w:val="0"/>
      <w:marTop w:val="0"/>
      <w:marBottom w:val="0"/>
      <w:divBdr>
        <w:top w:val="none" w:sz="0" w:space="0" w:color="auto"/>
        <w:left w:val="none" w:sz="0" w:space="0" w:color="auto"/>
        <w:bottom w:val="none" w:sz="0" w:space="0" w:color="auto"/>
        <w:right w:val="none" w:sz="0" w:space="0" w:color="auto"/>
      </w:divBdr>
    </w:div>
    <w:div w:id="947932206">
      <w:bodyDiv w:val="1"/>
      <w:marLeft w:val="0"/>
      <w:marRight w:val="0"/>
      <w:marTop w:val="0"/>
      <w:marBottom w:val="0"/>
      <w:divBdr>
        <w:top w:val="none" w:sz="0" w:space="0" w:color="auto"/>
        <w:left w:val="none" w:sz="0" w:space="0" w:color="auto"/>
        <w:bottom w:val="none" w:sz="0" w:space="0" w:color="auto"/>
        <w:right w:val="none" w:sz="0" w:space="0" w:color="auto"/>
      </w:divBdr>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33190589">
          <w:marLeft w:val="116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047872350">
          <w:marLeft w:val="44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sChild>
    </w:div>
    <w:div w:id="988284213">
      <w:bodyDiv w:val="1"/>
      <w:marLeft w:val="0"/>
      <w:marRight w:val="0"/>
      <w:marTop w:val="0"/>
      <w:marBottom w:val="0"/>
      <w:divBdr>
        <w:top w:val="none" w:sz="0" w:space="0" w:color="auto"/>
        <w:left w:val="none" w:sz="0" w:space="0" w:color="auto"/>
        <w:bottom w:val="none" w:sz="0" w:space="0" w:color="auto"/>
        <w:right w:val="none" w:sz="0" w:space="0" w:color="auto"/>
      </w:divBdr>
    </w:div>
    <w:div w:id="998771314">
      <w:bodyDiv w:val="1"/>
      <w:marLeft w:val="0"/>
      <w:marRight w:val="0"/>
      <w:marTop w:val="0"/>
      <w:marBottom w:val="0"/>
      <w:divBdr>
        <w:top w:val="none" w:sz="0" w:space="0" w:color="auto"/>
        <w:left w:val="none" w:sz="0" w:space="0" w:color="auto"/>
        <w:bottom w:val="none" w:sz="0" w:space="0" w:color="auto"/>
        <w:right w:val="none" w:sz="0" w:space="0" w:color="auto"/>
      </w:divBdr>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1083332115">
          <w:marLeft w:val="360"/>
          <w:marRight w:val="0"/>
          <w:marTop w:val="200"/>
          <w:marBottom w:val="0"/>
          <w:divBdr>
            <w:top w:val="none" w:sz="0" w:space="0" w:color="auto"/>
            <w:left w:val="none" w:sz="0" w:space="0" w:color="auto"/>
            <w:bottom w:val="none" w:sz="0" w:space="0" w:color="auto"/>
            <w:right w:val="none" w:sz="0" w:space="0" w:color="auto"/>
          </w:divBdr>
        </w:div>
        <w:div w:id="2104954883">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065372270">
      <w:bodyDiv w:val="1"/>
      <w:marLeft w:val="0"/>
      <w:marRight w:val="0"/>
      <w:marTop w:val="0"/>
      <w:marBottom w:val="0"/>
      <w:divBdr>
        <w:top w:val="none" w:sz="0" w:space="0" w:color="auto"/>
        <w:left w:val="none" w:sz="0" w:space="0" w:color="auto"/>
        <w:bottom w:val="none" w:sz="0" w:space="0" w:color="auto"/>
        <w:right w:val="none" w:sz="0" w:space="0" w:color="auto"/>
      </w:divBdr>
    </w:div>
    <w:div w:id="1066613322">
      <w:bodyDiv w:val="1"/>
      <w:marLeft w:val="0"/>
      <w:marRight w:val="0"/>
      <w:marTop w:val="0"/>
      <w:marBottom w:val="0"/>
      <w:divBdr>
        <w:top w:val="none" w:sz="0" w:space="0" w:color="auto"/>
        <w:left w:val="none" w:sz="0" w:space="0" w:color="auto"/>
        <w:bottom w:val="none" w:sz="0" w:space="0" w:color="auto"/>
        <w:right w:val="none" w:sz="0" w:space="0" w:color="auto"/>
      </w:divBdr>
      <w:divsChild>
        <w:div w:id="473135256">
          <w:marLeft w:val="1800"/>
          <w:marRight w:val="0"/>
          <w:marTop w:val="86"/>
          <w:marBottom w:val="0"/>
          <w:divBdr>
            <w:top w:val="none" w:sz="0" w:space="0" w:color="auto"/>
            <w:left w:val="none" w:sz="0" w:space="0" w:color="auto"/>
            <w:bottom w:val="none" w:sz="0" w:space="0" w:color="auto"/>
            <w:right w:val="none" w:sz="0" w:space="0" w:color="auto"/>
          </w:divBdr>
        </w:div>
        <w:div w:id="872350945">
          <w:marLeft w:val="1800"/>
          <w:marRight w:val="0"/>
          <w:marTop w:val="86"/>
          <w:marBottom w:val="0"/>
          <w:divBdr>
            <w:top w:val="none" w:sz="0" w:space="0" w:color="auto"/>
            <w:left w:val="none" w:sz="0" w:space="0" w:color="auto"/>
            <w:bottom w:val="none" w:sz="0" w:space="0" w:color="auto"/>
            <w:right w:val="none" w:sz="0" w:space="0" w:color="auto"/>
          </w:divBdr>
        </w:div>
        <w:div w:id="943880836">
          <w:marLeft w:val="547"/>
          <w:marRight w:val="0"/>
          <w:marTop w:val="115"/>
          <w:marBottom w:val="0"/>
          <w:divBdr>
            <w:top w:val="none" w:sz="0" w:space="0" w:color="auto"/>
            <w:left w:val="none" w:sz="0" w:space="0" w:color="auto"/>
            <w:bottom w:val="none" w:sz="0" w:space="0" w:color="auto"/>
            <w:right w:val="none" w:sz="0" w:space="0" w:color="auto"/>
          </w:divBdr>
        </w:div>
        <w:div w:id="1294366755">
          <w:marLeft w:val="1800"/>
          <w:marRight w:val="0"/>
          <w:marTop w:val="86"/>
          <w:marBottom w:val="0"/>
          <w:divBdr>
            <w:top w:val="none" w:sz="0" w:space="0" w:color="auto"/>
            <w:left w:val="none" w:sz="0" w:space="0" w:color="auto"/>
            <w:bottom w:val="none" w:sz="0" w:space="0" w:color="auto"/>
            <w:right w:val="none" w:sz="0" w:space="0" w:color="auto"/>
          </w:divBdr>
        </w:div>
        <w:div w:id="1614244403">
          <w:marLeft w:val="1166"/>
          <w:marRight w:val="0"/>
          <w:marTop w:val="96"/>
          <w:marBottom w:val="0"/>
          <w:divBdr>
            <w:top w:val="none" w:sz="0" w:space="0" w:color="auto"/>
            <w:left w:val="none" w:sz="0" w:space="0" w:color="auto"/>
            <w:bottom w:val="none" w:sz="0" w:space="0" w:color="auto"/>
            <w:right w:val="none" w:sz="0" w:space="0" w:color="auto"/>
          </w:divBdr>
        </w:div>
      </w:divsChild>
    </w:div>
    <w:div w:id="1080982037">
      <w:bodyDiv w:val="1"/>
      <w:marLeft w:val="0"/>
      <w:marRight w:val="0"/>
      <w:marTop w:val="0"/>
      <w:marBottom w:val="0"/>
      <w:divBdr>
        <w:top w:val="none" w:sz="0" w:space="0" w:color="auto"/>
        <w:left w:val="none" w:sz="0" w:space="0" w:color="auto"/>
        <w:bottom w:val="none" w:sz="0" w:space="0" w:color="auto"/>
        <w:right w:val="none" w:sz="0" w:space="0" w:color="auto"/>
      </w:divBdr>
    </w:div>
    <w:div w:id="1096900451">
      <w:bodyDiv w:val="1"/>
      <w:marLeft w:val="0"/>
      <w:marRight w:val="0"/>
      <w:marTop w:val="0"/>
      <w:marBottom w:val="0"/>
      <w:divBdr>
        <w:top w:val="none" w:sz="0" w:space="0" w:color="auto"/>
        <w:left w:val="none" w:sz="0" w:space="0" w:color="auto"/>
        <w:bottom w:val="none" w:sz="0" w:space="0" w:color="auto"/>
        <w:right w:val="none" w:sz="0" w:space="0" w:color="auto"/>
      </w:divBdr>
      <w:divsChild>
        <w:div w:id="1260791022">
          <w:marLeft w:val="1166"/>
          <w:marRight w:val="0"/>
          <w:marTop w:val="134"/>
          <w:marBottom w:val="0"/>
          <w:divBdr>
            <w:top w:val="none" w:sz="0" w:space="0" w:color="auto"/>
            <w:left w:val="none" w:sz="0" w:space="0" w:color="auto"/>
            <w:bottom w:val="none" w:sz="0" w:space="0" w:color="auto"/>
            <w:right w:val="none" w:sz="0" w:space="0" w:color="auto"/>
          </w:divBdr>
        </w:div>
        <w:div w:id="1590383731">
          <w:marLeft w:val="1166"/>
          <w:marRight w:val="0"/>
          <w:marTop w:val="134"/>
          <w:marBottom w:val="0"/>
          <w:divBdr>
            <w:top w:val="none" w:sz="0" w:space="0" w:color="auto"/>
            <w:left w:val="none" w:sz="0" w:space="0" w:color="auto"/>
            <w:bottom w:val="none" w:sz="0" w:space="0" w:color="auto"/>
            <w:right w:val="none" w:sz="0" w:space="0" w:color="auto"/>
          </w:divBdr>
        </w:div>
        <w:div w:id="1749962261">
          <w:marLeft w:val="1166"/>
          <w:marRight w:val="0"/>
          <w:marTop w:val="134"/>
          <w:marBottom w:val="0"/>
          <w:divBdr>
            <w:top w:val="none" w:sz="0" w:space="0" w:color="auto"/>
            <w:left w:val="none" w:sz="0" w:space="0" w:color="auto"/>
            <w:bottom w:val="none" w:sz="0" w:space="0" w:color="auto"/>
            <w:right w:val="none" w:sz="0" w:space="0" w:color="auto"/>
          </w:divBdr>
        </w:div>
        <w:div w:id="1858037765">
          <w:marLeft w:val="547"/>
          <w:marRight w:val="0"/>
          <w:marTop w:val="154"/>
          <w:marBottom w:val="0"/>
          <w:divBdr>
            <w:top w:val="none" w:sz="0" w:space="0" w:color="auto"/>
            <w:left w:val="none" w:sz="0" w:space="0" w:color="auto"/>
            <w:bottom w:val="none" w:sz="0" w:space="0" w:color="auto"/>
            <w:right w:val="none" w:sz="0" w:space="0" w:color="auto"/>
          </w:divBdr>
        </w:div>
      </w:divsChild>
    </w:div>
    <w:div w:id="1098671701">
      <w:bodyDiv w:val="1"/>
      <w:marLeft w:val="0"/>
      <w:marRight w:val="0"/>
      <w:marTop w:val="0"/>
      <w:marBottom w:val="0"/>
      <w:divBdr>
        <w:top w:val="none" w:sz="0" w:space="0" w:color="auto"/>
        <w:left w:val="none" w:sz="0" w:space="0" w:color="auto"/>
        <w:bottom w:val="none" w:sz="0" w:space="0" w:color="auto"/>
        <w:right w:val="none" w:sz="0" w:space="0" w:color="auto"/>
      </w:divBdr>
    </w:div>
    <w:div w:id="1107506596">
      <w:bodyDiv w:val="1"/>
      <w:marLeft w:val="0"/>
      <w:marRight w:val="0"/>
      <w:marTop w:val="0"/>
      <w:marBottom w:val="0"/>
      <w:divBdr>
        <w:top w:val="none" w:sz="0" w:space="0" w:color="auto"/>
        <w:left w:val="none" w:sz="0" w:space="0" w:color="auto"/>
        <w:bottom w:val="none" w:sz="0" w:space="0" w:color="auto"/>
        <w:right w:val="none" w:sz="0" w:space="0" w:color="auto"/>
      </w:divBdr>
      <w:divsChild>
        <w:div w:id="98960486">
          <w:marLeft w:val="547"/>
          <w:marRight w:val="0"/>
          <w:marTop w:val="115"/>
          <w:marBottom w:val="0"/>
          <w:divBdr>
            <w:top w:val="none" w:sz="0" w:space="0" w:color="auto"/>
            <w:left w:val="none" w:sz="0" w:space="0" w:color="auto"/>
            <w:bottom w:val="none" w:sz="0" w:space="0" w:color="auto"/>
            <w:right w:val="none" w:sz="0" w:space="0" w:color="auto"/>
          </w:divBdr>
        </w:div>
        <w:div w:id="418672960">
          <w:marLeft w:val="1166"/>
          <w:marRight w:val="0"/>
          <w:marTop w:val="96"/>
          <w:marBottom w:val="0"/>
          <w:divBdr>
            <w:top w:val="none" w:sz="0" w:space="0" w:color="auto"/>
            <w:left w:val="none" w:sz="0" w:space="0" w:color="auto"/>
            <w:bottom w:val="none" w:sz="0" w:space="0" w:color="auto"/>
            <w:right w:val="none" w:sz="0" w:space="0" w:color="auto"/>
          </w:divBdr>
        </w:div>
        <w:div w:id="532114823">
          <w:marLeft w:val="1166"/>
          <w:marRight w:val="0"/>
          <w:marTop w:val="96"/>
          <w:marBottom w:val="0"/>
          <w:divBdr>
            <w:top w:val="none" w:sz="0" w:space="0" w:color="auto"/>
            <w:left w:val="none" w:sz="0" w:space="0" w:color="auto"/>
            <w:bottom w:val="none" w:sz="0" w:space="0" w:color="auto"/>
            <w:right w:val="none" w:sz="0" w:space="0" w:color="auto"/>
          </w:divBdr>
        </w:div>
      </w:divsChild>
    </w:div>
    <w:div w:id="1108769706">
      <w:bodyDiv w:val="1"/>
      <w:marLeft w:val="0"/>
      <w:marRight w:val="0"/>
      <w:marTop w:val="0"/>
      <w:marBottom w:val="0"/>
      <w:divBdr>
        <w:top w:val="none" w:sz="0" w:space="0" w:color="auto"/>
        <w:left w:val="none" w:sz="0" w:space="0" w:color="auto"/>
        <w:bottom w:val="none" w:sz="0" w:space="0" w:color="auto"/>
        <w:right w:val="none" w:sz="0" w:space="0" w:color="auto"/>
      </w:divBdr>
      <w:divsChild>
        <w:div w:id="194467634">
          <w:marLeft w:val="1800"/>
          <w:marRight w:val="0"/>
          <w:marTop w:val="62"/>
          <w:marBottom w:val="0"/>
          <w:divBdr>
            <w:top w:val="none" w:sz="0" w:space="0" w:color="auto"/>
            <w:left w:val="none" w:sz="0" w:space="0" w:color="auto"/>
            <w:bottom w:val="none" w:sz="0" w:space="0" w:color="auto"/>
            <w:right w:val="none" w:sz="0" w:space="0" w:color="auto"/>
          </w:divBdr>
        </w:div>
        <w:div w:id="775566646">
          <w:marLeft w:val="1800"/>
          <w:marRight w:val="0"/>
          <w:marTop w:val="62"/>
          <w:marBottom w:val="0"/>
          <w:divBdr>
            <w:top w:val="none" w:sz="0" w:space="0" w:color="auto"/>
            <w:left w:val="none" w:sz="0" w:space="0" w:color="auto"/>
            <w:bottom w:val="none" w:sz="0" w:space="0" w:color="auto"/>
            <w:right w:val="none" w:sz="0" w:space="0" w:color="auto"/>
          </w:divBdr>
        </w:div>
        <w:div w:id="778990047">
          <w:marLeft w:val="1800"/>
          <w:marRight w:val="0"/>
          <w:marTop w:val="62"/>
          <w:marBottom w:val="0"/>
          <w:divBdr>
            <w:top w:val="none" w:sz="0" w:space="0" w:color="auto"/>
            <w:left w:val="none" w:sz="0" w:space="0" w:color="auto"/>
            <w:bottom w:val="none" w:sz="0" w:space="0" w:color="auto"/>
            <w:right w:val="none" w:sz="0" w:space="0" w:color="auto"/>
          </w:divBdr>
        </w:div>
        <w:div w:id="919143498">
          <w:marLeft w:val="1166"/>
          <w:marRight w:val="0"/>
          <w:marTop w:val="72"/>
          <w:marBottom w:val="0"/>
          <w:divBdr>
            <w:top w:val="none" w:sz="0" w:space="0" w:color="auto"/>
            <w:left w:val="none" w:sz="0" w:space="0" w:color="auto"/>
            <w:bottom w:val="none" w:sz="0" w:space="0" w:color="auto"/>
            <w:right w:val="none" w:sz="0" w:space="0" w:color="auto"/>
          </w:divBdr>
        </w:div>
        <w:div w:id="948859004">
          <w:marLeft w:val="1166"/>
          <w:marRight w:val="0"/>
          <w:marTop w:val="72"/>
          <w:marBottom w:val="0"/>
          <w:divBdr>
            <w:top w:val="none" w:sz="0" w:space="0" w:color="auto"/>
            <w:left w:val="none" w:sz="0" w:space="0" w:color="auto"/>
            <w:bottom w:val="none" w:sz="0" w:space="0" w:color="auto"/>
            <w:right w:val="none" w:sz="0" w:space="0" w:color="auto"/>
          </w:divBdr>
        </w:div>
        <w:div w:id="1007903273">
          <w:marLeft w:val="547"/>
          <w:marRight w:val="0"/>
          <w:marTop w:val="86"/>
          <w:marBottom w:val="0"/>
          <w:divBdr>
            <w:top w:val="none" w:sz="0" w:space="0" w:color="auto"/>
            <w:left w:val="none" w:sz="0" w:space="0" w:color="auto"/>
            <w:bottom w:val="none" w:sz="0" w:space="0" w:color="auto"/>
            <w:right w:val="none" w:sz="0" w:space="0" w:color="auto"/>
          </w:divBdr>
        </w:div>
        <w:div w:id="1520774392">
          <w:marLeft w:val="1166"/>
          <w:marRight w:val="0"/>
          <w:marTop w:val="72"/>
          <w:marBottom w:val="0"/>
          <w:divBdr>
            <w:top w:val="none" w:sz="0" w:space="0" w:color="auto"/>
            <w:left w:val="none" w:sz="0" w:space="0" w:color="auto"/>
            <w:bottom w:val="none" w:sz="0" w:space="0" w:color="auto"/>
            <w:right w:val="none" w:sz="0" w:space="0" w:color="auto"/>
          </w:divBdr>
        </w:div>
        <w:div w:id="1544555374">
          <w:marLeft w:val="2520"/>
          <w:marRight w:val="0"/>
          <w:marTop w:val="53"/>
          <w:marBottom w:val="0"/>
          <w:divBdr>
            <w:top w:val="none" w:sz="0" w:space="0" w:color="auto"/>
            <w:left w:val="none" w:sz="0" w:space="0" w:color="auto"/>
            <w:bottom w:val="none" w:sz="0" w:space="0" w:color="auto"/>
            <w:right w:val="none" w:sz="0" w:space="0" w:color="auto"/>
          </w:divBdr>
        </w:div>
        <w:div w:id="1553884486">
          <w:marLeft w:val="1800"/>
          <w:marRight w:val="0"/>
          <w:marTop w:val="62"/>
          <w:marBottom w:val="0"/>
          <w:divBdr>
            <w:top w:val="none" w:sz="0" w:space="0" w:color="auto"/>
            <w:left w:val="none" w:sz="0" w:space="0" w:color="auto"/>
            <w:bottom w:val="none" w:sz="0" w:space="0" w:color="auto"/>
            <w:right w:val="none" w:sz="0" w:space="0" w:color="auto"/>
          </w:divBdr>
        </w:div>
        <w:div w:id="1650551254">
          <w:marLeft w:val="1166"/>
          <w:marRight w:val="0"/>
          <w:marTop w:val="72"/>
          <w:marBottom w:val="0"/>
          <w:divBdr>
            <w:top w:val="none" w:sz="0" w:space="0" w:color="auto"/>
            <w:left w:val="none" w:sz="0" w:space="0" w:color="auto"/>
            <w:bottom w:val="none" w:sz="0" w:space="0" w:color="auto"/>
            <w:right w:val="none" w:sz="0" w:space="0" w:color="auto"/>
          </w:divBdr>
        </w:div>
        <w:div w:id="1773435811">
          <w:marLeft w:val="1166"/>
          <w:marRight w:val="0"/>
          <w:marTop w:val="72"/>
          <w:marBottom w:val="0"/>
          <w:divBdr>
            <w:top w:val="none" w:sz="0" w:space="0" w:color="auto"/>
            <w:left w:val="none" w:sz="0" w:space="0" w:color="auto"/>
            <w:bottom w:val="none" w:sz="0" w:space="0" w:color="auto"/>
            <w:right w:val="none" w:sz="0" w:space="0" w:color="auto"/>
          </w:divBdr>
        </w:div>
        <w:div w:id="1793088082">
          <w:marLeft w:val="1800"/>
          <w:marRight w:val="0"/>
          <w:marTop w:val="62"/>
          <w:marBottom w:val="0"/>
          <w:divBdr>
            <w:top w:val="none" w:sz="0" w:space="0" w:color="auto"/>
            <w:left w:val="none" w:sz="0" w:space="0" w:color="auto"/>
            <w:bottom w:val="none" w:sz="0" w:space="0" w:color="auto"/>
            <w:right w:val="none" w:sz="0" w:space="0" w:color="auto"/>
          </w:divBdr>
        </w:div>
        <w:div w:id="1989287805">
          <w:marLeft w:val="547"/>
          <w:marRight w:val="0"/>
          <w:marTop w:val="86"/>
          <w:marBottom w:val="0"/>
          <w:divBdr>
            <w:top w:val="none" w:sz="0" w:space="0" w:color="auto"/>
            <w:left w:val="none" w:sz="0" w:space="0" w:color="auto"/>
            <w:bottom w:val="none" w:sz="0" w:space="0" w:color="auto"/>
            <w:right w:val="none" w:sz="0" w:space="0" w:color="auto"/>
          </w:divBdr>
        </w:div>
      </w:divsChild>
    </w:div>
    <w:div w:id="1140148403">
      <w:bodyDiv w:val="1"/>
      <w:marLeft w:val="0"/>
      <w:marRight w:val="0"/>
      <w:marTop w:val="0"/>
      <w:marBottom w:val="0"/>
      <w:divBdr>
        <w:top w:val="none" w:sz="0" w:space="0" w:color="auto"/>
        <w:left w:val="none" w:sz="0" w:space="0" w:color="auto"/>
        <w:bottom w:val="none" w:sz="0" w:space="0" w:color="auto"/>
        <w:right w:val="none" w:sz="0" w:space="0" w:color="auto"/>
      </w:divBdr>
    </w:div>
    <w:div w:id="1156646995">
      <w:bodyDiv w:val="1"/>
      <w:marLeft w:val="0"/>
      <w:marRight w:val="0"/>
      <w:marTop w:val="0"/>
      <w:marBottom w:val="0"/>
      <w:divBdr>
        <w:top w:val="none" w:sz="0" w:space="0" w:color="auto"/>
        <w:left w:val="none" w:sz="0" w:space="0" w:color="auto"/>
        <w:bottom w:val="none" w:sz="0" w:space="0" w:color="auto"/>
        <w:right w:val="none" w:sz="0" w:space="0" w:color="auto"/>
      </w:divBdr>
    </w:div>
    <w:div w:id="1158108636">
      <w:bodyDiv w:val="1"/>
      <w:marLeft w:val="0"/>
      <w:marRight w:val="0"/>
      <w:marTop w:val="0"/>
      <w:marBottom w:val="0"/>
      <w:divBdr>
        <w:top w:val="none" w:sz="0" w:space="0" w:color="auto"/>
        <w:left w:val="none" w:sz="0" w:space="0" w:color="auto"/>
        <w:bottom w:val="none" w:sz="0" w:space="0" w:color="auto"/>
        <w:right w:val="none" w:sz="0" w:space="0" w:color="auto"/>
      </w:divBdr>
    </w:div>
    <w:div w:id="1183713858">
      <w:bodyDiv w:val="1"/>
      <w:marLeft w:val="0"/>
      <w:marRight w:val="0"/>
      <w:marTop w:val="0"/>
      <w:marBottom w:val="0"/>
      <w:divBdr>
        <w:top w:val="none" w:sz="0" w:space="0" w:color="auto"/>
        <w:left w:val="none" w:sz="0" w:space="0" w:color="auto"/>
        <w:bottom w:val="none" w:sz="0" w:space="0" w:color="auto"/>
        <w:right w:val="none" w:sz="0" w:space="0" w:color="auto"/>
      </w:divBdr>
    </w:div>
    <w:div w:id="1213343420">
      <w:bodyDiv w:val="1"/>
      <w:marLeft w:val="0"/>
      <w:marRight w:val="0"/>
      <w:marTop w:val="0"/>
      <w:marBottom w:val="0"/>
      <w:divBdr>
        <w:top w:val="none" w:sz="0" w:space="0" w:color="auto"/>
        <w:left w:val="none" w:sz="0" w:space="0" w:color="auto"/>
        <w:bottom w:val="none" w:sz="0" w:space="0" w:color="auto"/>
        <w:right w:val="none" w:sz="0" w:space="0" w:color="auto"/>
      </w:divBdr>
    </w:div>
    <w:div w:id="1248346695">
      <w:bodyDiv w:val="1"/>
      <w:marLeft w:val="0"/>
      <w:marRight w:val="0"/>
      <w:marTop w:val="0"/>
      <w:marBottom w:val="0"/>
      <w:divBdr>
        <w:top w:val="none" w:sz="0" w:space="0" w:color="auto"/>
        <w:left w:val="none" w:sz="0" w:space="0" w:color="auto"/>
        <w:bottom w:val="none" w:sz="0" w:space="0" w:color="auto"/>
        <w:right w:val="none" w:sz="0" w:space="0" w:color="auto"/>
      </w:divBdr>
    </w:div>
    <w:div w:id="1253851337">
      <w:bodyDiv w:val="1"/>
      <w:marLeft w:val="0"/>
      <w:marRight w:val="0"/>
      <w:marTop w:val="0"/>
      <w:marBottom w:val="0"/>
      <w:divBdr>
        <w:top w:val="none" w:sz="0" w:space="0" w:color="auto"/>
        <w:left w:val="none" w:sz="0" w:space="0" w:color="auto"/>
        <w:bottom w:val="none" w:sz="0" w:space="0" w:color="auto"/>
        <w:right w:val="none" w:sz="0" w:space="0" w:color="auto"/>
      </w:divBdr>
    </w:div>
    <w:div w:id="1276643245">
      <w:bodyDiv w:val="1"/>
      <w:marLeft w:val="0"/>
      <w:marRight w:val="0"/>
      <w:marTop w:val="0"/>
      <w:marBottom w:val="0"/>
      <w:divBdr>
        <w:top w:val="none" w:sz="0" w:space="0" w:color="auto"/>
        <w:left w:val="none" w:sz="0" w:space="0" w:color="auto"/>
        <w:bottom w:val="none" w:sz="0" w:space="0" w:color="auto"/>
        <w:right w:val="none" w:sz="0" w:space="0" w:color="auto"/>
      </w:divBdr>
    </w:div>
    <w:div w:id="1290283084">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298949649">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20498621">
      <w:bodyDiv w:val="1"/>
      <w:marLeft w:val="0"/>
      <w:marRight w:val="0"/>
      <w:marTop w:val="0"/>
      <w:marBottom w:val="0"/>
      <w:divBdr>
        <w:top w:val="none" w:sz="0" w:space="0" w:color="auto"/>
        <w:left w:val="none" w:sz="0" w:space="0" w:color="auto"/>
        <w:bottom w:val="none" w:sz="0" w:space="0" w:color="auto"/>
        <w:right w:val="none" w:sz="0" w:space="0" w:color="auto"/>
      </w:divBdr>
    </w:div>
    <w:div w:id="1345018076">
      <w:bodyDiv w:val="1"/>
      <w:marLeft w:val="0"/>
      <w:marRight w:val="0"/>
      <w:marTop w:val="0"/>
      <w:marBottom w:val="0"/>
      <w:divBdr>
        <w:top w:val="none" w:sz="0" w:space="0" w:color="auto"/>
        <w:left w:val="none" w:sz="0" w:space="0" w:color="auto"/>
        <w:bottom w:val="none" w:sz="0" w:space="0" w:color="auto"/>
        <w:right w:val="none" w:sz="0" w:space="0" w:color="auto"/>
      </w:divBdr>
    </w:div>
    <w:div w:id="1347750697">
      <w:bodyDiv w:val="1"/>
      <w:marLeft w:val="0"/>
      <w:marRight w:val="0"/>
      <w:marTop w:val="0"/>
      <w:marBottom w:val="0"/>
      <w:divBdr>
        <w:top w:val="none" w:sz="0" w:space="0" w:color="auto"/>
        <w:left w:val="none" w:sz="0" w:space="0" w:color="auto"/>
        <w:bottom w:val="none" w:sz="0" w:space="0" w:color="auto"/>
        <w:right w:val="none" w:sz="0" w:space="0" w:color="auto"/>
      </w:divBdr>
    </w:div>
    <w:div w:id="1355232161">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398550492">
      <w:bodyDiv w:val="1"/>
      <w:marLeft w:val="0"/>
      <w:marRight w:val="0"/>
      <w:marTop w:val="0"/>
      <w:marBottom w:val="0"/>
      <w:divBdr>
        <w:top w:val="none" w:sz="0" w:space="0" w:color="auto"/>
        <w:left w:val="none" w:sz="0" w:space="0" w:color="auto"/>
        <w:bottom w:val="none" w:sz="0" w:space="0" w:color="auto"/>
        <w:right w:val="none" w:sz="0" w:space="0" w:color="auto"/>
      </w:divBdr>
    </w:div>
    <w:div w:id="1404259628">
      <w:bodyDiv w:val="1"/>
      <w:marLeft w:val="0"/>
      <w:marRight w:val="0"/>
      <w:marTop w:val="0"/>
      <w:marBottom w:val="0"/>
      <w:divBdr>
        <w:top w:val="none" w:sz="0" w:space="0" w:color="auto"/>
        <w:left w:val="none" w:sz="0" w:space="0" w:color="auto"/>
        <w:bottom w:val="none" w:sz="0" w:space="0" w:color="auto"/>
        <w:right w:val="none" w:sz="0" w:space="0" w:color="auto"/>
      </w:divBdr>
    </w:div>
    <w:div w:id="1433666184">
      <w:bodyDiv w:val="1"/>
      <w:marLeft w:val="0"/>
      <w:marRight w:val="0"/>
      <w:marTop w:val="0"/>
      <w:marBottom w:val="0"/>
      <w:divBdr>
        <w:top w:val="none" w:sz="0" w:space="0" w:color="auto"/>
        <w:left w:val="none" w:sz="0" w:space="0" w:color="auto"/>
        <w:bottom w:val="none" w:sz="0" w:space="0" w:color="auto"/>
        <w:right w:val="none" w:sz="0" w:space="0" w:color="auto"/>
      </w:divBdr>
    </w:div>
    <w:div w:id="1448114295">
      <w:bodyDiv w:val="1"/>
      <w:marLeft w:val="0"/>
      <w:marRight w:val="0"/>
      <w:marTop w:val="0"/>
      <w:marBottom w:val="0"/>
      <w:divBdr>
        <w:top w:val="none" w:sz="0" w:space="0" w:color="auto"/>
        <w:left w:val="none" w:sz="0" w:space="0" w:color="auto"/>
        <w:bottom w:val="none" w:sz="0" w:space="0" w:color="auto"/>
        <w:right w:val="none" w:sz="0" w:space="0" w:color="auto"/>
      </w:divBdr>
    </w:div>
    <w:div w:id="1453790149">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36297851">
          <w:marLeft w:val="1166"/>
          <w:marRight w:val="0"/>
          <w:marTop w:val="125"/>
          <w:marBottom w:val="0"/>
          <w:divBdr>
            <w:top w:val="none" w:sz="0" w:space="0" w:color="auto"/>
            <w:left w:val="none" w:sz="0" w:space="0" w:color="auto"/>
            <w:bottom w:val="none" w:sz="0" w:space="0" w:color="auto"/>
            <w:right w:val="none" w:sz="0" w:space="0" w:color="auto"/>
          </w:divBdr>
        </w:div>
        <w:div w:id="688482228">
          <w:marLeft w:val="547"/>
          <w:marRight w:val="0"/>
          <w:marTop w:val="144"/>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74479729">
          <w:marLeft w:val="1166"/>
          <w:marRight w:val="0"/>
          <w:marTop w:val="86"/>
          <w:marBottom w:val="0"/>
          <w:divBdr>
            <w:top w:val="none" w:sz="0" w:space="0" w:color="auto"/>
            <w:left w:val="none" w:sz="0" w:space="0" w:color="auto"/>
            <w:bottom w:val="none" w:sz="0" w:space="0" w:color="auto"/>
            <w:right w:val="none" w:sz="0" w:space="0" w:color="auto"/>
          </w:divBdr>
        </w:div>
        <w:div w:id="212281309">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sChild>
    </w:div>
    <w:div w:id="1488135354">
      <w:bodyDiv w:val="1"/>
      <w:marLeft w:val="0"/>
      <w:marRight w:val="0"/>
      <w:marTop w:val="0"/>
      <w:marBottom w:val="0"/>
      <w:divBdr>
        <w:top w:val="none" w:sz="0" w:space="0" w:color="auto"/>
        <w:left w:val="none" w:sz="0" w:space="0" w:color="auto"/>
        <w:bottom w:val="none" w:sz="0" w:space="0" w:color="auto"/>
        <w:right w:val="none" w:sz="0" w:space="0" w:color="auto"/>
      </w:divBdr>
    </w:div>
    <w:div w:id="1490290608">
      <w:bodyDiv w:val="1"/>
      <w:marLeft w:val="0"/>
      <w:marRight w:val="0"/>
      <w:marTop w:val="0"/>
      <w:marBottom w:val="0"/>
      <w:divBdr>
        <w:top w:val="none" w:sz="0" w:space="0" w:color="auto"/>
        <w:left w:val="none" w:sz="0" w:space="0" w:color="auto"/>
        <w:bottom w:val="none" w:sz="0" w:space="0" w:color="auto"/>
        <w:right w:val="none" w:sz="0" w:space="0" w:color="auto"/>
      </w:divBdr>
    </w:div>
    <w:div w:id="1496144004">
      <w:bodyDiv w:val="1"/>
      <w:marLeft w:val="0"/>
      <w:marRight w:val="0"/>
      <w:marTop w:val="0"/>
      <w:marBottom w:val="0"/>
      <w:divBdr>
        <w:top w:val="none" w:sz="0" w:space="0" w:color="auto"/>
        <w:left w:val="none" w:sz="0" w:space="0" w:color="auto"/>
        <w:bottom w:val="none" w:sz="0" w:space="0" w:color="auto"/>
        <w:right w:val="none" w:sz="0" w:space="0" w:color="auto"/>
      </w:divBdr>
    </w:div>
    <w:div w:id="1501431165">
      <w:bodyDiv w:val="1"/>
      <w:marLeft w:val="0"/>
      <w:marRight w:val="0"/>
      <w:marTop w:val="0"/>
      <w:marBottom w:val="0"/>
      <w:divBdr>
        <w:top w:val="none" w:sz="0" w:space="0" w:color="auto"/>
        <w:left w:val="none" w:sz="0" w:space="0" w:color="auto"/>
        <w:bottom w:val="none" w:sz="0" w:space="0" w:color="auto"/>
        <w:right w:val="none" w:sz="0" w:space="0" w:color="auto"/>
      </w:divBdr>
      <w:divsChild>
        <w:div w:id="191920360">
          <w:marLeft w:val="1166"/>
          <w:marRight w:val="0"/>
          <w:marTop w:val="62"/>
          <w:marBottom w:val="0"/>
          <w:divBdr>
            <w:top w:val="none" w:sz="0" w:space="0" w:color="auto"/>
            <w:left w:val="none" w:sz="0" w:space="0" w:color="auto"/>
            <w:bottom w:val="none" w:sz="0" w:space="0" w:color="auto"/>
            <w:right w:val="none" w:sz="0" w:space="0" w:color="auto"/>
          </w:divBdr>
        </w:div>
        <w:div w:id="224462761">
          <w:marLeft w:val="547"/>
          <w:marRight w:val="0"/>
          <w:marTop w:val="72"/>
          <w:marBottom w:val="0"/>
          <w:divBdr>
            <w:top w:val="none" w:sz="0" w:space="0" w:color="auto"/>
            <w:left w:val="none" w:sz="0" w:space="0" w:color="auto"/>
            <w:bottom w:val="none" w:sz="0" w:space="0" w:color="auto"/>
            <w:right w:val="none" w:sz="0" w:space="0" w:color="auto"/>
          </w:divBdr>
        </w:div>
        <w:div w:id="361976628">
          <w:marLeft w:val="1166"/>
          <w:marRight w:val="0"/>
          <w:marTop w:val="62"/>
          <w:marBottom w:val="0"/>
          <w:divBdr>
            <w:top w:val="none" w:sz="0" w:space="0" w:color="auto"/>
            <w:left w:val="none" w:sz="0" w:space="0" w:color="auto"/>
            <w:bottom w:val="none" w:sz="0" w:space="0" w:color="auto"/>
            <w:right w:val="none" w:sz="0" w:space="0" w:color="auto"/>
          </w:divBdr>
        </w:div>
        <w:div w:id="565800390">
          <w:marLeft w:val="1166"/>
          <w:marRight w:val="0"/>
          <w:marTop w:val="62"/>
          <w:marBottom w:val="0"/>
          <w:divBdr>
            <w:top w:val="none" w:sz="0" w:space="0" w:color="auto"/>
            <w:left w:val="none" w:sz="0" w:space="0" w:color="auto"/>
            <w:bottom w:val="none" w:sz="0" w:space="0" w:color="auto"/>
            <w:right w:val="none" w:sz="0" w:space="0" w:color="auto"/>
          </w:divBdr>
        </w:div>
        <w:div w:id="621881818">
          <w:marLeft w:val="1166"/>
          <w:marRight w:val="0"/>
          <w:marTop w:val="62"/>
          <w:marBottom w:val="0"/>
          <w:divBdr>
            <w:top w:val="none" w:sz="0" w:space="0" w:color="auto"/>
            <w:left w:val="none" w:sz="0" w:space="0" w:color="auto"/>
            <w:bottom w:val="none" w:sz="0" w:space="0" w:color="auto"/>
            <w:right w:val="none" w:sz="0" w:space="0" w:color="auto"/>
          </w:divBdr>
        </w:div>
        <w:div w:id="730689732">
          <w:marLeft w:val="1166"/>
          <w:marRight w:val="0"/>
          <w:marTop w:val="62"/>
          <w:marBottom w:val="0"/>
          <w:divBdr>
            <w:top w:val="none" w:sz="0" w:space="0" w:color="auto"/>
            <w:left w:val="none" w:sz="0" w:space="0" w:color="auto"/>
            <w:bottom w:val="none" w:sz="0" w:space="0" w:color="auto"/>
            <w:right w:val="none" w:sz="0" w:space="0" w:color="auto"/>
          </w:divBdr>
        </w:div>
        <w:div w:id="1409578761">
          <w:marLeft w:val="547"/>
          <w:marRight w:val="0"/>
          <w:marTop w:val="72"/>
          <w:marBottom w:val="0"/>
          <w:divBdr>
            <w:top w:val="none" w:sz="0" w:space="0" w:color="auto"/>
            <w:left w:val="none" w:sz="0" w:space="0" w:color="auto"/>
            <w:bottom w:val="none" w:sz="0" w:space="0" w:color="auto"/>
            <w:right w:val="none" w:sz="0" w:space="0" w:color="auto"/>
          </w:divBdr>
        </w:div>
        <w:div w:id="1506166554">
          <w:marLeft w:val="547"/>
          <w:marRight w:val="0"/>
          <w:marTop w:val="72"/>
          <w:marBottom w:val="0"/>
          <w:divBdr>
            <w:top w:val="none" w:sz="0" w:space="0" w:color="auto"/>
            <w:left w:val="none" w:sz="0" w:space="0" w:color="auto"/>
            <w:bottom w:val="none" w:sz="0" w:space="0" w:color="auto"/>
            <w:right w:val="none" w:sz="0" w:space="0" w:color="auto"/>
          </w:divBdr>
        </w:div>
        <w:div w:id="1674185859">
          <w:marLeft w:val="1166"/>
          <w:marRight w:val="0"/>
          <w:marTop w:val="62"/>
          <w:marBottom w:val="0"/>
          <w:divBdr>
            <w:top w:val="none" w:sz="0" w:space="0" w:color="auto"/>
            <w:left w:val="none" w:sz="0" w:space="0" w:color="auto"/>
            <w:bottom w:val="none" w:sz="0" w:space="0" w:color="auto"/>
            <w:right w:val="none" w:sz="0" w:space="0" w:color="auto"/>
          </w:divBdr>
        </w:div>
        <w:div w:id="1758748375">
          <w:marLeft w:val="547"/>
          <w:marRight w:val="0"/>
          <w:marTop w:val="72"/>
          <w:marBottom w:val="0"/>
          <w:divBdr>
            <w:top w:val="none" w:sz="0" w:space="0" w:color="auto"/>
            <w:left w:val="none" w:sz="0" w:space="0" w:color="auto"/>
            <w:bottom w:val="none" w:sz="0" w:space="0" w:color="auto"/>
            <w:right w:val="none" w:sz="0" w:space="0" w:color="auto"/>
          </w:divBdr>
        </w:div>
        <w:div w:id="1826586368">
          <w:marLeft w:val="1166"/>
          <w:marRight w:val="0"/>
          <w:marTop w:val="62"/>
          <w:marBottom w:val="0"/>
          <w:divBdr>
            <w:top w:val="none" w:sz="0" w:space="0" w:color="auto"/>
            <w:left w:val="none" w:sz="0" w:space="0" w:color="auto"/>
            <w:bottom w:val="none" w:sz="0" w:space="0" w:color="auto"/>
            <w:right w:val="none" w:sz="0" w:space="0" w:color="auto"/>
          </w:divBdr>
        </w:div>
        <w:div w:id="1999840792">
          <w:marLeft w:val="1166"/>
          <w:marRight w:val="0"/>
          <w:marTop w:val="62"/>
          <w:marBottom w:val="0"/>
          <w:divBdr>
            <w:top w:val="none" w:sz="0" w:space="0" w:color="auto"/>
            <w:left w:val="none" w:sz="0" w:space="0" w:color="auto"/>
            <w:bottom w:val="none" w:sz="0" w:space="0" w:color="auto"/>
            <w:right w:val="none" w:sz="0" w:space="0" w:color="auto"/>
          </w:divBdr>
        </w:div>
        <w:div w:id="2125726742">
          <w:marLeft w:val="1166"/>
          <w:marRight w:val="0"/>
          <w:marTop w:val="62"/>
          <w:marBottom w:val="0"/>
          <w:divBdr>
            <w:top w:val="none" w:sz="0" w:space="0" w:color="auto"/>
            <w:left w:val="none" w:sz="0" w:space="0" w:color="auto"/>
            <w:bottom w:val="none" w:sz="0" w:space="0" w:color="auto"/>
            <w:right w:val="none" w:sz="0" w:space="0" w:color="auto"/>
          </w:divBdr>
        </w:div>
      </w:divsChild>
    </w:div>
    <w:div w:id="1525902474">
      <w:bodyDiv w:val="1"/>
      <w:marLeft w:val="0"/>
      <w:marRight w:val="0"/>
      <w:marTop w:val="0"/>
      <w:marBottom w:val="0"/>
      <w:divBdr>
        <w:top w:val="none" w:sz="0" w:space="0" w:color="auto"/>
        <w:left w:val="none" w:sz="0" w:space="0" w:color="auto"/>
        <w:bottom w:val="none" w:sz="0" w:space="0" w:color="auto"/>
        <w:right w:val="none" w:sz="0" w:space="0" w:color="auto"/>
      </w:divBdr>
    </w:div>
    <w:div w:id="1530872319">
      <w:bodyDiv w:val="1"/>
      <w:marLeft w:val="0"/>
      <w:marRight w:val="0"/>
      <w:marTop w:val="0"/>
      <w:marBottom w:val="0"/>
      <w:divBdr>
        <w:top w:val="none" w:sz="0" w:space="0" w:color="auto"/>
        <w:left w:val="none" w:sz="0" w:space="0" w:color="auto"/>
        <w:bottom w:val="none" w:sz="0" w:space="0" w:color="auto"/>
        <w:right w:val="none" w:sz="0" w:space="0" w:color="auto"/>
      </w:divBdr>
      <w:divsChild>
        <w:div w:id="191770441">
          <w:marLeft w:val="1166"/>
          <w:marRight w:val="0"/>
          <w:marTop w:val="96"/>
          <w:marBottom w:val="0"/>
          <w:divBdr>
            <w:top w:val="none" w:sz="0" w:space="0" w:color="auto"/>
            <w:left w:val="none" w:sz="0" w:space="0" w:color="auto"/>
            <w:bottom w:val="none" w:sz="0" w:space="0" w:color="auto"/>
            <w:right w:val="none" w:sz="0" w:space="0" w:color="auto"/>
          </w:divBdr>
        </w:div>
        <w:div w:id="394549654">
          <w:marLeft w:val="1800"/>
          <w:marRight w:val="0"/>
          <w:marTop w:val="96"/>
          <w:marBottom w:val="0"/>
          <w:divBdr>
            <w:top w:val="none" w:sz="0" w:space="0" w:color="auto"/>
            <w:left w:val="none" w:sz="0" w:space="0" w:color="auto"/>
            <w:bottom w:val="none" w:sz="0" w:space="0" w:color="auto"/>
            <w:right w:val="none" w:sz="0" w:space="0" w:color="auto"/>
          </w:divBdr>
        </w:div>
        <w:div w:id="987900528">
          <w:marLeft w:val="1800"/>
          <w:marRight w:val="0"/>
          <w:marTop w:val="96"/>
          <w:marBottom w:val="0"/>
          <w:divBdr>
            <w:top w:val="none" w:sz="0" w:space="0" w:color="auto"/>
            <w:left w:val="none" w:sz="0" w:space="0" w:color="auto"/>
            <w:bottom w:val="none" w:sz="0" w:space="0" w:color="auto"/>
            <w:right w:val="none" w:sz="0" w:space="0" w:color="auto"/>
          </w:divBdr>
        </w:div>
        <w:div w:id="1007175224">
          <w:marLeft w:val="1800"/>
          <w:marRight w:val="0"/>
          <w:marTop w:val="96"/>
          <w:marBottom w:val="0"/>
          <w:divBdr>
            <w:top w:val="none" w:sz="0" w:space="0" w:color="auto"/>
            <w:left w:val="none" w:sz="0" w:space="0" w:color="auto"/>
            <w:bottom w:val="none" w:sz="0" w:space="0" w:color="auto"/>
            <w:right w:val="none" w:sz="0" w:space="0" w:color="auto"/>
          </w:divBdr>
        </w:div>
        <w:div w:id="1161429036">
          <w:marLeft w:val="547"/>
          <w:marRight w:val="0"/>
          <w:marTop w:val="96"/>
          <w:marBottom w:val="0"/>
          <w:divBdr>
            <w:top w:val="none" w:sz="0" w:space="0" w:color="auto"/>
            <w:left w:val="none" w:sz="0" w:space="0" w:color="auto"/>
            <w:bottom w:val="none" w:sz="0" w:space="0" w:color="auto"/>
            <w:right w:val="none" w:sz="0" w:space="0" w:color="auto"/>
          </w:divBdr>
        </w:div>
        <w:div w:id="1166747118">
          <w:marLeft w:val="1800"/>
          <w:marRight w:val="0"/>
          <w:marTop w:val="96"/>
          <w:marBottom w:val="0"/>
          <w:divBdr>
            <w:top w:val="none" w:sz="0" w:space="0" w:color="auto"/>
            <w:left w:val="none" w:sz="0" w:space="0" w:color="auto"/>
            <w:bottom w:val="none" w:sz="0" w:space="0" w:color="auto"/>
            <w:right w:val="none" w:sz="0" w:space="0" w:color="auto"/>
          </w:divBdr>
        </w:div>
        <w:div w:id="1243418815">
          <w:marLeft w:val="1166"/>
          <w:marRight w:val="0"/>
          <w:marTop w:val="96"/>
          <w:marBottom w:val="0"/>
          <w:divBdr>
            <w:top w:val="none" w:sz="0" w:space="0" w:color="auto"/>
            <w:left w:val="none" w:sz="0" w:space="0" w:color="auto"/>
            <w:bottom w:val="none" w:sz="0" w:space="0" w:color="auto"/>
            <w:right w:val="none" w:sz="0" w:space="0" w:color="auto"/>
          </w:divBdr>
        </w:div>
        <w:div w:id="2014334033">
          <w:marLeft w:val="1166"/>
          <w:marRight w:val="0"/>
          <w:marTop w:val="96"/>
          <w:marBottom w:val="0"/>
          <w:divBdr>
            <w:top w:val="none" w:sz="0" w:space="0" w:color="auto"/>
            <w:left w:val="none" w:sz="0" w:space="0" w:color="auto"/>
            <w:bottom w:val="none" w:sz="0" w:space="0" w:color="auto"/>
            <w:right w:val="none" w:sz="0" w:space="0" w:color="auto"/>
          </w:divBdr>
        </w:div>
        <w:div w:id="2071076732">
          <w:marLeft w:val="547"/>
          <w:marRight w:val="0"/>
          <w:marTop w:val="96"/>
          <w:marBottom w:val="0"/>
          <w:divBdr>
            <w:top w:val="none" w:sz="0" w:space="0" w:color="auto"/>
            <w:left w:val="none" w:sz="0" w:space="0" w:color="auto"/>
            <w:bottom w:val="none" w:sz="0" w:space="0" w:color="auto"/>
            <w:right w:val="none" w:sz="0" w:space="0" w:color="auto"/>
          </w:divBdr>
        </w:div>
      </w:divsChild>
    </w:div>
    <w:div w:id="1537430294">
      <w:bodyDiv w:val="1"/>
      <w:marLeft w:val="0"/>
      <w:marRight w:val="0"/>
      <w:marTop w:val="0"/>
      <w:marBottom w:val="0"/>
      <w:divBdr>
        <w:top w:val="none" w:sz="0" w:space="0" w:color="auto"/>
        <w:left w:val="none" w:sz="0" w:space="0" w:color="auto"/>
        <w:bottom w:val="none" w:sz="0" w:space="0" w:color="auto"/>
        <w:right w:val="none" w:sz="0" w:space="0" w:color="auto"/>
      </w:divBdr>
      <w:divsChild>
        <w:div w:id="82998031">
          <w:marLeft w:val="1166"/>
          <w:marRight w:val="0"/>
          <w:marTop w:val="62"/>
          <w:marBottom w:val="0"/>
          <w:divBdr>
            <w:top w:val="none" w:sz="0" w:space="0" w:color="auto"/>
            <w:left w:val="none" w:sz="0" w:space="0" w:color="auto"/>
            <w:bottom w:val="none" w:sz="0" w:space="0" w:color="auto"/>
            <w:right w:val="none" w:sz="0" w:space="0" w:color="auto"/>
          </w:divBdr>
        </w:div>
        <w:div w:id="84233448">
          <w:marLeft w:val="547"/>
          <w:marRight w:val="0"/>
          <w:marTop w:val="72"/>
          <w:marBottom w:val="0"/>
          <w:divBdr>
            <w:top w:val="none" w:sz="0" w:space="0" w:color="auto"/>
            <w:left w:val="none" w:sz="0" w:space="0" w:color="auto"/>
            <w:bottom w:val="none" w:sz="0" w:space="0" w:color="auto"/>
            <w:right w:val="none" w:sz="0" w:space="0" w:color="auto"/>
          </w:divBdr>
        </w:div>
        <w:div w:id="168835862">
          <w:marLeft w:val="547"/>
          <w:marRight w:val="0"/>
          <w:marTop w:val="72"/>
          <w:marBottom w:val="0"/>
          <w:divBdr>
            <w:top w:val="none" w:sz="0" w:space="0" w:color="auto"/>
            <w:left w:val="none" w:sz="0" w:space="0" w:color="auto"/>
            <w:bottom w:val="none" w:sz="0" w:space="0" w:color="auto"/>
            <w:right w:val="none" w:sz="0" w:space="0" w:color="auto"/>
          </w:divBdr>
        </w:div>
        <w:div w:id="768356189">
          <w:marLeft w:val="1166"/>
          <w:marRight w:val="0"/>
          <w:marTop w:val="62"/>
          <w:marBottom w:val="0"/>
          <w:divBdr>
            <w:top w:val="none" w:sz="0" w:space="0" w:color="auto"/>
            <w:left w:val="none" w:sz="0" w:space="0" w:color="auto"/>
            <w:bottom w:val="none" w:sz="0" w:space="0" w:color="auto"/>
            <w:right w:val="none" w:sz="0" w:space="0" w:color="auto"/>
          </w:divBdr>
        </w:div>
        <w:div w:id="830021704">
          <w:marLeft w:val="547"/>
          <w:marRight w:val="0"/>
          <w:marTop w:val="72"/>
          <w:marBottom w:val="0"/>
          <w:divBdr>
            <w:top w:val="none" w:sz="0" w:space="0" w:color="auto"/>
            <w:left w:val="none" w:sz="0" w:space="0" w:color="auto"/>
            <w:bottom w:val="none" w:sz="0" w:space="0" w:color="auto"/>
            <w:right w:val="none" w:sz="0" w:space="0" w:color="auto"/>
          </w:divBdr>
        </w:div>
        <w:div w:id="873884652">
          <w:marLeft w:val="1166"/>
          <w:marRight w:val="0"/>
          <w:marTop w:val="62"/>
          <w:marBottom w:val="0"/>
          <w:divBdr>
            <w:top w:val="none" w:sz="0" w:space="0" w:color="auto"/>
            <w:left w:val="none" w:sz="0" w:space="0" w:color="auto"/>
            <w:bottom w:val="none" w:sz="0" w:space="0" w:color="auto"/>
            <w:right w:val="none" w:sz="0" w:space="0" w:color="auto"/>
          </w:divBdr>
        </w:div>
        <w:div w:id="960957572">
          <w:marLeft w:val="1166"/>
          <w:marRight w:val="0"/>
          <w:marTop w:val="62"/>
          <w:marBottom w:val="0"/>
          <w:divBdr>
            <w:top w:val="none" w:sz="0" w:space="0" w:color="auto"/>
            <w:left w:val="none" w:sz="0" w:space="0" w:color="auto"/>
            <w:bottom w:val="none" w:sz="0" w:space="0" w:color="auto"/>
            <w:right w:val="none" w:sz="0" w:space="0" w:color="auto"/>
          </w:divBdr>
        </w:div>
        <w:div w:id="1770812500">
          <w:marLeft w:val="1166"/>
          <w:marRight w:val="0"/>
          <w:marTop w:val="62"/>
          <w:marBottom w:val="0"/>
          <w:divBdr>
            <w:top w:val="none" w:sz="0" w:space="0" w:color="auto"/>
            <w:left w:val="none" w:sz="0" w:space="0" w:color="auto"/>
            <w:bottom w:val="none" w:sz="0" w:space="0" w:color="auto"/>
            <w:right w:val="none" w:sz="0" w:space="0" w:color="auto"/>
          </w:divBdr>
        </w:div>
        <w:div w:id="1857575856">
          <w:marLeft w:val="1166"/>
          <w:marRight w:val="0"/>
          <w:marTop w:val="62"/>
          <w:marBottom w:val="0"/>
          <w:divBdr>
            <w:top w:val="none" w:sz="0" w:space="0" w:color="auto"/>
            <w:left w:val="none" w:sz="0" w:space="0" w:color="auto"/>
            <w:bottom w:val="none" w:sz="0" w:space="0" w:color="auto"/>
            <w:right w:val="none" w:sz="0" w:space="0" w:color="auto"/>
          </w:divBdr>
        </w:div>
        <w:div w:id="1873417377">
          <w:marLeft w:val="1166"/>
          <w:marRight w:val="0"/>
          <w:marTop w:val="62"/>
          <w:marBottom w:val="0"/>
          <w:divBdr>
            <w:top w:val="none" w:sz="0" w:space="0" w:color="auto"/>
            <w:left w:val="none" w:sz="0" w:space="0" w:color="auto"/>
            <w:bottom w:val="none" w:sz="0" w:space="0" w:color="auto"/>
            <w:right w:val="none" w:sz="0" w:space="0" w:color="auto"/>
          </w:divBdr>
        </w:div>
        <w:div w:id="2062626704">
          <w:marLeft w:val="547"/>
          <w:marRight w:val="0"/>
          <w:marTop w:val="72"/>
          <w:marBottom w:val="0"/>
          <w:divBdr>
            <w:top w:val="none" w:sz="0" w:space="0" w:color="auto"/>
            <w:left w:val="none" w:sz="0" w:space="0" w:color="auto"/>
            <w:bottom w:val="none" w:sz="0" w:space="0" w:color="auto"/>
            <w:right w:val="none" w:sz="0" w:space="0" w:color="auto"/>
          </w:divBdr>
        </w:div>
        <w:div w:id="2140414874">
          <w:marLeft w:val="1166"/>
          <w:marRight w:val="0"/>
          <w:marTop w:val="62"/>
          <w:marBottom w:val="0"/>
          <w:divBdr>
            <w:top w:val="none" w:sz="0" w:space="0" w:color="auto"/>
            <w:left w:val="none" w:sz="0" w:space="0" w:color="auto"/>
            <w:bottom w:val="none" w:sz="0" w:space="0" w:color="auto"/>
            <w:right w:val="none" w:sz="0" w:space="0" w:color="auto"/>
          </w:divBdr>
        </w:div>
        <w:div w:id="2140755635">
          <w:marLeft w:val="1166"/>
          <w:marRight w:val="0"/>
          <w:marTop w:val="62"/>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42354996">
      <w:bodyDiv w:val="1"/>
      <w:marLeft w:val="0"/>
      <w:marRight w:val="0"/>
      <w:marTop w:val="0"/>
      <w:marBottom w:val="0"/>
      <w:divBdr>
        <w:top w:val="none" w:sz="0" w:space="0" w:color="auto"/>
        <w:left w:val="none" w:sz="0" w:space="0" w:color="auto"/>
        <w:bottom w:val="none" w:sz="0" w:space="0" w:color="auto"/>
        <w:right w:val="none" w:sz="0" w:space="0" w:color="auto"/>
      </w:divBdr>
    </w:div>
    <w:div w:id="1545369751">
      <w:bodyDiv w:val="1"/>
      <w:marLeft w:val="0"/>
      <w:marRight w:val="0"/>
      <w:marTop w:val="0"/>
      <w:marBottom w:val="0"/>
      <w:divBdr>
        <w:top w:val="none" w:sz="0" w:space="0" w:color="auto"/>
        <w:left w:val="none" w:sz="0" w:space="0" w:color="auto"/>
        <w:bottom w:val="none" w:sz="0" w:space="0" w:color="auto"/>
        <w:right w:val="none" w:sz="0" w:space="0" w:color="auto"/>
      </w:divBdr>
    </w:div>
    <w:div w:id="1547255546">
      <w:bodyDiv w:val="1"/>
      <w:marLeft w:val="0"/>
      <w:marRight w:val="0"/>
      <w:marTop w:val="0"/>
      <w:marBottom w:val="0"/>
      <w:divBdr>
        <w:top w:val="none" w:sz="0" w:space="0" w:color="auto"/>
        <w:left w:val="none" w:sz="0" w:space="0" w:color="auto"/>
        <w:bottom w:val="none" w:sz="0" w:space="0" w:color="auto"/>
        <w:right w:val="none" w:sz="0" w:space="0" w:color="auto"/>
      </w:divBdr>
    </w:div>
    <w:div w:id="1560169934">
      <w:bodyDiv w:val="1"/>
      <w:marLeft w:val="0"/>
      <w:marRight w:val="0"/>
      <w:marTop w:val="0"/>
      <w:marBottom w:val="0"/>
      <w:divBdr>
        <w:top w:val="none" w:sz="0" w:space="0" w:color="auto"/>
        <w:left w:val="none" w:sz="0" w:space="0" w:color="auto"/>
        <w:bottom w:val="none" w:sz="0" w:space="0" w:color="auto"/>
        <w:right w:val="none" w:sz="0" w:space="0" w:color="auto"/>
      </w:divBdr>
    </w:div>
    <w:div w:id="1587037258">
      <w:bodyDiv w:val="1"/>
      <w:marLeft w:val="0"/>
      <w:marRight w:val="0"/>
      <w:marTop w:val="0"/>
      <w:marBottom w:val="0"/>
      <w:divBdr>
        <w:top w:val="none" w:sz="0" w:space="0" w:color="auto"/>
        <w:left w:val="none" w:sz="0" w:space="0" w:color="auto"/>
        <w:bottom w:val="none" w:sz="0" w:space="0" w:color="auto"/>
        <w:right w:val="none" w:sz="0" w:space="0" w:color="auto"/>
      </w:divBdr>
    </w:div>
    <w:div w:id="1589390099">
      <w:bodyDiv w:val="1"/>
      <w:marLeft w:val="0"/>
      <w:marRight w:val="0"/>
      <w:marTop w:val="0"/>
      <w:marBottom w:val="0"/>
      <w:divBdr>
        <w:top w:val="none" w:sz="0" w:space="0" w:color="auto"/>
        <w:left w:val="none" w:sz="0" w:space="0" w:color="auto"/>
        <w:bottom w:val="none" w:sz="0" w:space="0" w:color="auto"/>
        <w:right w:val="none" w:sz="0" w:space="0" w:color="auto"/>
      </w:divBdr>
      <w:divsChild>
        <w:div w:id="749158590">
          <w:marLeft w:val="1166"/>
          <w:marRight w:val="0"/>
          <w:marTop w:val="96"/>
          <w:marBottom w:val="0"/>
          <w:divBdr>
            <w:top w:val="none" w:sz="0" w:space="0" w:color="auto"/>
            <w:left w:val="none" w:sz="0" w:space="0" w:color="auto"/>
            <w:bottom w:val="none" w:sz="0" w:space="0" w:color="auto"/>
            <w:right w:val="none" w:sz="0" w:space="0" w:color="auto"/>
          </w:divBdr>
        </w:div>
      </w:divsChild>
    </w:div>
    <w:div w:id="1595168732">
      <w:bodyDiv w:val="1"/>
      <w:marLeft w:val="0"/>
      <w:marRight w:val="0"/>
      <w:marTop w:val="0"/>
      <w:marBottom w:val="0"/>
      <w:divBdr>
        <w:top w:val="none" w:sz="0" w:space="0" w:color="auto"/>
        <w:left w:val="none" w:sz="0" w:space="0" w:color="auto"/>
        <w:bottom w:val="none" w:sz="0" w:space="0" w:color="auto"/>
        <w:right w:val="none" w:sz="0" w:space="0" w:color="auto"/>
      </w:divBdr>
    </w:div>
    <w:div w:id="1600942166">
      <w:bodyDiv w:val="1"/>
      <w:marLeft w:val="0"/>
      <w:marRight w:val="0"/>
      <w:marTop w:val="0"/>
      <w:marBottom w:val="0"/>
      <w:divBdr>
        <w:top w:val="none" w:sz="0" w:space="0" w:color="auto"/>
        <w:left w:val="none" w:sz="0" w:space="0" w:color="auto"/>
        <w:bottom w:val="none" w:sz="0" w:space="0" w:color="auto"/>
        <w:right w:val="none" w:sz="0" w:space="0" w:color="auto"/>
      </w:divBdr>
    </w:div>
    <w:div w:id="1619528427">
      <w:bodyDiv w:val="1"/>
      <w:marLeft w:val="0"/>
      <w:marRight w:val="0"/>
      <w:marTop w:val="0"/>
      <w:marBottom w:val="0"/>
      <w:divBdr>
        <w:top w:val="none" w:sz="0" w:space="0" w:color="auto"/>
        <w:left w:val="none" w:sz="0" w:space="0" w:color="auto"/>
        <w:bottom w:val="none" w:sz="0" w:space="0" w:color="auto"/>
        <w:right w:val="none" w:sz="0" w:space="0" w:color="auto"/>
      </w:divBdr>
    </w:div>
    <w:div w:id="1624725849">
      <w:bodyDiv w:val="1"/>
      <w:marLeft w:val="0"/>
      <w:marRight w:val="0"/>
      <w:marTop w:val="0"/>
      <w:marBottom w:val="0"/>
      <w:divBdr>
        <w:top w:val="none" w:sz="0" w:space="0" w:color="auto"/>
        <w:left w:val="none" w:sz="0" w:space="0" w:color="auto"/>
        <w:bottom w:val="none" w:sz="0" w:space="0" w:color="auto"/>
        <w:right w:val="none" w:sz="0" w:space="0" w:color="auto"/>
      </w:divBdr>
    </w:div>
    <w:div w:id="1662083317">
      <w:bodyDiv w:val="1"/>
      <w:marLeft w:val="0"/>
      <w:marRight w:val="0"/>
      <w:marTop w:val="0"/>
      <w:marBottom w:val="0"/>
      <w:divBdr>
        <w:top w:val="none" w:sz="0" w:space="0" w:color="auto"/>
        <w:left w:val="none" w:sz="0" w:space="0" w:color="auto"/>
        <w:bottom w:val="none" w:sz="0" w:space="0" w:color="auto"/>
        <w:right w:val="none" w:sz="0" w:space="0" w:color="auto"/>
      </w:divBdr>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694303065">
      <w:bodyDiv w:val="1"/>
      <w:marLeft w:val="0"/>
      <w:marRight w:val="0"/>
      <w:marTop w:val="0"/>
      <w:marBottom w:val="0"/>
      <w:divBdr>
        <w:top w:val="none" w:sz="0" w:space="0" w:color="auto"/>
        <w:left w:val="none" w:sz="0" w:space="0" w:color="auto"/>
        <w:bottom w:val="none" w:sz="0" w:space="0" w:color="auto"/>
        <w:right w:val="none" w:sz="0" w:space="0" w:color="auto"/>
      </w:divBdr>
    </w:div>
    <w:div w:id="1718235230">
      <w:bodyDiv w:val="1"/>
      <w:marLeft w:val="0"/>
      <w:marRight w:val="0"/>
      <w:marTop w:val="0"/>
      <w:marBottom w:val="0"/>
      <w:divBdr>
        <w:top w:val="none" w:sz="0" w:space="0" w:color="auto"/>
        <w:left w:val="none" w:sz="0" w:space="0" w:color="auto"/>
        <w:bottom w:val="none" w:sz="0" w:space="0" w:color="auto"/>
        <w:right w:val="none" w:sz="0" w:space="0" w:color="auto"/>
      </w:divBdr>
    </w:div>
    <w:div w:id="1720086099">
      <w:bodyDiv w:val="1"/>
      <w:marLeft w:val="0"/>
      <w:marRight w:val="0"/>
      <w:marTop w:val="0"/>
      <w:marBottom w:val="0"/>
      <w:divBdr>
        <w:top w:val="none" w:sz="0" w:space="0" w:color="auto"/>
        <w:left w:val="none" w:sz="0" w:space="0" w:color="auto"/>
        <w:bottom w:val="none" w:sz="0" w:space="0" w:color="auto"/>
        <w:right w:val="none" w:sz="0" w:space="0" w:color="auto"/>
      </w:divBdr>
      <w:divsChild>
        <w:div w:id="689256420">
          <w:marLeft w:val="1166"/>
          <w:marRight w:val="0"/>
          <w:marTop w:val="115"/>
          <w:marBottom w:val="0"/>
          <w:divBdr>
            <w:top w:val="none" w:sz="0" w:space="0" w:color="auto"/>
            <w:left w:val="none" w:sz="0" w:space="0" w:color="auto"/>
            <w:bottom w:val="none" w:sz="0" w:space="0" w:color="auto"/>
            <w:right w:val="none" w:sz="0" w:space="0" w:color="auto"/>
          </w:divBdr>
        </w:div>
        <w:div w:id="715010361">
          <w:marLeft w:val="1166"/>
          <w:marRight w:val="0"/>
          <w:marTop w:val="115"/>
          <w:marBottom w:val="0"/>
          <w:divBdr>
            <w:top w:val="none" w:sz="0" w:space="0" w:color="auto"/>
            <w:left w:val="none" w:sz="0" w:space="0" w:color="auto"/>
            <w:bottom w:val="none" w:sz="0" w:space="0" w:color="auto"/>
            <w:right w:val="none" w:sz="0" w:space="0" w:color="auto"/>
          </w:divBdr>
        </w:div>
        <w:div w:id="890269273">
          <w:marLeft w:val="1800"/>
          <w:marRight w:val="0"/>
          <w:marTop w:val="115"/>
          <w:marBottom w:val="0"/>
          <w:divBdr>
            <w:top w:val="none" w:sz="0" w:space="0" w:color="auto"/>
            <w:left w:val="none" w:sz="0" w:space="0" w:color="auto"/>
            <w:bottom w:val="none" w:sz="0" w:space="0" w:color="auto"/>
            <w:right w:val="none" w:sz="0" w:space="0" w:color="auto"/>
          </w:divBdr>
        </w:div>
        <w:div w:id="1423911445">
          <w:marLeft w:val="547"/>
          <w:marRight w:val="0"/>
          <w:marTop w:val="115"/>
          <w:marBottom w:val="0"/>
          <w:divBdr>
            <w:top w:val="none" w:sz="0" w:space="0" w:color="auto"/>
            <w:left w:val="none" w:sz="0" w:space="0" w:color="auto"/>
            <w:bottom w:val="none" w:sz="0" w:space="0" w:color="auto"/>
            <w:right w:val="none" w:sz="0" w:space="0" w:color="auto"/>
          </w:divBdr>
        </w:div>
      </w:divsChild>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44185251">
      <w:bodyDiv w:val="1"/>
      <w:marLeft w:val="0"/>
      <w:marRight w:val="0"/>
      <w:marTop w:val="0"/>
      <w:marBottom w:val="0"/>
      <w:divBdr>
        <w:top w:val="none" w:sz="0" w:space="0" w:color="auto"/>
        <w:left w:val="none" w:sz="0" w:space="0" w:color="auto"/>
        <w:bottom w:val="none" w:sz="0" w:space="0" w:color="auto"/>
        <w:right w:val="none" w:sz="0" w:space="0" w:color="auto"/>
      </w:divBdr>
    </w:div>
    <w:div w:id="1768699059">
      <w:bodyDiv w:val="1"/>
      <w:marLeft w:val="0"/>
      <w:marRight w:val="0"/>
      <w:marTop w:val="0"/>
      <w:marBottom w:val="0"/>
      <w:divBdr>
        <w:top w:val="none" w:sz="0" w:space="0" w:color="auto"/>
        <w:left w:val="none" w:sz="0" w:space="0" w:color="auto"/>
        <w:bottom w:val="none" w:sz="0" w:space="0" w:color="auto"/>
        <w:right w:val="none" w:sz="0" w:space="0" w:color="auto"/>
      </w:divBdr>
    </w:div>
    <w:div w:id="1770077334">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781602720">
      <w:bodyDiv w:val="1"/>
      <w:marLeft w:val="0"/>
      <w:marRight w:val="0"/>
      <w:marTop w:val="0"/>
      <w:marBottom w:val="0"/>
      <w:divBdr>
        <w:top w:val="none" w:sz="0" w:space="0" w:color="auto"/>
        <w:left w:val="none" w:sz="0" w:space="0" w:color="auto"/>
        <w:bottom w:val="none" w:sz="0" w:space="0" w:color="auto"/>
        <w:right w:val="none" w:sz="0" w:space="0" w:color="auto"/>
      </w:divBdr>
    </w:div>
    <w:div w:id="1798448740">
      <w:bodyDiv w:val="1"/>
      <w:marLeft w:val="0"/>
      <w:marRight w:val="0"/>
      <w:marTop w:val="0"/>
      <w:marBottom w:val="0"/>
      <w:divBdr>
        <w:top w:val="none" w:sz="0" w:space="0" w:color="auto"/>
        <w:left w:val="none" w:sz="0" w:space="0" w:color="auto"/>
        <w:bottom w:val="none" w:sz="0" w:space="0" w:color="auto"/>
        <w:right w:val="none" w:sz="0" w:space="0" w:color="auto"/>
      </w:divBdr>
      <w:divsChild>
        <w:div w:id="219220268">
          <w:marLeft w:val="1166"/>
          <w:marRight w:val="0"/>
          <w:marTop w:val="96"/>
          <w:marBottom w:val="0"/>
          <w:divBdr>
            <w:top w:val="none" w:sz="0" w:space="0" w:color="auto"/>
            <w:left w:val="none" w:sz="0" w:space="0" w:color="auto"/>
            <w:bottom w:val="none" w:sz="0" w:space="0" w:color="auto"/>
            <w:right w:val="none" w:sz="0" w:space="0" w:color="auto"/>
          </w:divBdr>
        </w:div>
        <w:div w:id="1016007175">
          <w:marLeft w:val="547"/>
          <w:marRight w:val="0"/>
          <w:marTop w:val="115"/>
          <w:marBottom w:val="0"/>
          <w:divBdr>
            <w:top w:val="none" w:sz="0" w:space="0" w:color="auto"/>
            <w:left w:val="none" w:sz="0" w:space="0" w:color="auto"/>
            <w:bottom w:val="none" w:sz="0" w:space="0" w:color="auto"/>
            <w:right w:val="none" w:sz="0" w:space="0" w:color="auto"/>
          </w:divBdr>
        </w:div>
        <w:div w:id="1965036448">
          <w:marLeft w:val="1166"/>
          <w:marRight w:val="0"/>
          <w:marTop w:val="96"/>
          <w:marBottom w:val="0"/>
          <w:divBdr>
            <w:top w:val="none" w:sz="0" w:space="0" w:color="auto"/>
            <w:left w:val="none" w:sz="0" w:space="0" w:color="auto"/>
            <w:bottom w:val="none" w:sz="0" w:space="0" w:color="auto"/>
            <w:right w:val="none" w:sz="0" w:space="0" w:color="auto"/>
          </w:divBdr>
        </w:div>
      </w:divsChild>
    </w:div>
    <w:div w:id="1804039638">
      <w:bodyDiv w:val="1"/>
      <w:marLeft w:val="0"/>
      <w:marRight w:val="0"/>
      <w:marTop w:val="0"/>
      <w:marBottom w:val="0"/>
      <w:divBdr>
        <w:top w:val="none" w:sz="0" w:space="0" w:color="auto"/>
        <w:left w:val="none" w:sz="0" w:space="0" w:color="auto"/>
        <w:bottom w:val="none" w:sz="0" w:space="0" w:color="auto"/>
        <w:right w:val="none" w:sz="0" w:space="0" w:color="auto"/>
      </w:divBdr>
    </w:div>
    <w:div w:id="1838155879">
      <w:bodyDiv w:val="1"/>
      <w:marLeft w:val="0"/>
      <w:marRight w:val="0"/>
      <w:marTop w:val="0"/>
      <w:marBottom w:val="0"/>
      <w:divBdr>
        <w:top w:val="none" w:sz="0" w:space="0" w:color="auto"/>
        <w:left w:val="none" w:sz="0" w:space="0" w:color="auto"/>
        <w:bottom w:val="none" w:sz="0" w:space="0" w:color="auto"/>
        <w:right w:val="none" w:sz="0" w:space="0" w:color="auto"/>
      </w:divBdr>
    </w:div>
    <w:div w:id="1843928744">
      <w:bodyDiv w:val="1"/>
      <w:marLeft w:val="0"/>
      <w:marRight w:val="0"/>
      <w:marTop w:val="0"/>
      <w:marBottom w:val="0"/>
      <w:divBdr>
        <w:top w:val="none" w:sz="0" w:space="0" w:color="auto"/>
        <w:left w:val="none" w:sz="0" w:space="0" w:color="auto"/>
        <w:bottom w:val="none" w:sz="0" w:space="0" w:color="auto"/>
        <w:right w:val="none" w:sz="0" w:space="0" w:color="auto"/>
      </w:divBdr>
    </w:div>
    <w:div w:id="1848208684">
      <w:bodyDiv w:val="1"/>
      <w:marLeft w:val="0"/>
      <w:marRight w:val="0"/>
      <w:marTop w:val="0"/>
      <w:marBottom w:val="0"/>
      <w:divBdr>
        <w:top w:val="none" w:sz="0" w:space="0" w:color="auto"/>
        <w:left w:val="none" w:sz="0" w:space="0" w:color="auto"/>
        <w:bottom w:val="none" w:sz="0" w:space="0" w:color="auto"/>
        <w:right w:val="none" w:sz="0" w:space="0" w:color="auto"/>
      </w:divBdr>
    </w:div>
    <w:div w:id="1849438654">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1169297707">
          <w:marLeft w:val="44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sChild>
    </w:div>
    <w:div w:id="1860050197">
      <w:bodyDiv w:val="1"/>
      <w:marLeft w:val="0"/>
      <w:marRight w:val="0"/>
      <w:marTop w:val="0"/>
      <w:marBottom w:val="0"/>
      <w:divBdr>
        <w:top w:val="none" w:sz="0" w:space="0" w:color="auto"/>
        <w:left w:val="none" w:sz="0" w:space="0" w:color="auto"/>
        <w:bottom w:val="none" w:sz="0" w:space="0" w:color="auto"/>
        <w:right w:val="none" w:sz="0" w:space="0" w:color="auto"/>
      </w:divBdr>
    </w:div>
    <w:div w:id="1883177547">
      <w:bodyDiv w:val="1"/>
      <w:marLeft w:val="0"/>
      <w:marRight w:val="0"/>
      <w:marTop w:val="0"/>
      <w:marBottom w:val="0"/>
      <w:divBdr>
        <w:top w:val="none" w:sz="0" w:space="0" w:color="auto"/>
        <w:left w:val="none" w:sz="0" w:space="0" w:color="auto"/>
        <w:bottom w:val="none" w:sz="0" w:space="0" w:color="auto"/>
        <w:right w:val="none" w:sz="0" w:space="0" w:color="auto"/>
      </w:divBdr>
    </w:div>
    <w:div w:id="1902980519">
      <w:bodyDiv w:val="1"/>
      <w:marLeft w:val="0"/>
      <w:marRight w:val="0"/>
      <w:marTop w:val="0"/>
      <w:marBottom w:val="0"/>
      <w:divBdr>
        <w:top w:val="none" w:sz="0" w:space="0" w:color="auto"/>
        <w:left w:val="none" w:sz="0" w:space="0" w:color="auto"/>
        <w:bottom w:val="none" w:sz="0" w:space="0" w:color="auto"/>
        <w:right w:val="none" w:sz="0" w:space="0" w:color="auto"/>
      </w:divBdr>
    </w:div>
    <w:div w:id="1910384207">
      <w:bodyDiv w:val="1"/>
      <w:marLeft w:val="0"/>
      <w:marRight w:val="0"/>
      <w:marTop w:val="0"/>
      <w:marBottom w:val="0"/>
      <w:divBdr>
        <w:top w:val="none" w:sz="0" w:space="0" w:color="auto"/>
        <w:left w:val="none" w:sz="0" w:space="0" w:color="auto"/>
        <w:bottom w:val="none" w:sz="0" w:space="0" w:color="auto"/>
        <w:right w:val="none" w:sz="0" w:space="0" w:color="auto"/>
      </w:divBdr>
      <w:divsChild>
        <w:div w:id="116801363">
          <w:marLeft w:val="1166"/>
          <w:marRight w:val="0"/>
          <w:marTop w:val="62"/>
          <w:marBottom w:val="0"/>
          <w:divBdr>
            <w:top w:val="none" w:sz="0" w:space="0" w:color="auto"/>
            <w:left w:val="none" w:sz="0" w:space="0" w:color="auto"/>
            <w:bottom w:val="none" w:sz="0" w:space="0" w:color="auto"/>
            <w:right w:val="none" w:sz="0" w:space="0" w:color="auto"/>
          </w:divBdr>
        </w:div>
        <w:div w:id="315763274">
          <w:marLeft w:val="547"/>
          <w:marRight w:val="0"/>
          <w:marTop w:val="72"/>
          <w:marBottom w:val="0"/>
          <w:divBdr>
            <w:top w:val="none" w:sz="0" w:space="0" w:color="auto"/>
            <w:left w:val="none" w:sz="0" w:space="0" w:color="auto"/>
            <w:bottom w:val="none" w:sz="0" w:space="0" w:color="auto"/>
            <w:right w:val="none" w:sz="0" w:space="0" w:color="auto"/>
          </w:divBdr>
        </w:div>
        <w:div w:id="459419266">
          <w:marLeft w:val="1166"/>
          <w:marRight w:val="0"/>
          <w:marTop w:val="62"/>
          <w:marBottom w:val="0"/>
          <w:divBdr>
            <w:top w:val="none" w:sz="0" w:space="0" w:color="auto"/>
            <w:left w:val="none" w:sz="0" w:space="0" w:color="auto"/>
            <w:bottom w:val="none" w:sz="0" w:space="0" w:color="auto"/>
            <w:right w:val="none" w:sz="0" w:space="0" w:color="auto"/>
          </w:divBdr>
        </w:div>
        <w:div w:id="465439717">
          <w:marLeft w:val="547"/>
          <w:marRight w:val="0"/>
          <w:marTop w:val="72"/>
          <w:marBottom w:val="0"/>
          <w:divBdr>
            <w:top w:val="none" w:sz="0" w:space="0" w:color="auto"/>
            <w:left w:val="none" w:sz="0" w:space="0" w:color="auto"/>
            <w:bottom w:val="none" w:sz="0" w:space="0" w:color="auto"/>
            <w:right w:val="none" w:sz="0" w:space="0" w:color="auto"/>
          </w:divBdr>
        </w:div>
        <w:div w:id="870606874">
          <w:marLeft w:val="1166"/>
          <w:marRight w:val="0"/>
          <w:marTop w:val="62"/>
          <w:marBottom w:val="0"/>
          <w:divBdr>
            <w:top w:val="none" w:sz="0" w:space="0" w:color="auto"/>
            <w:left w:val="none" w:sz="0" w:space="0" w:color="auto"/>
            <w:bottom w:val="none" w:sz="0" w:space="0" w:color="auto"/>
            <w:right w:val="none" w:sz="0" w:space="0" w:color="auto"/>
          </w:divBdr>
        </w:div>
        <w:div w:id="1040982946">
          <w:marLeft w:val="547"/>
          <w:marRight w:val="0"/>
          <w:marTop w:val="72"/>
          <w:marBottom w:val="0"/>
          <w:divBdr>
            <w:top w:val="none" w:sz="0" w:space="0" w:color="auto"/>
            <w:left w:val="none" w:sz="0" w:space="0" w:color="auto"/>
            <w:bottom w:val="none" w:sz="0" w:space="0" w:color="auto"/>
            <w:right w:val="none" w:sz="0" w:space="0" w:color="auto"/>
          </w:divBdr>
        </w:div>
        <w:div w:id="1292860141">
          <w:marLeft w:val="547"/>
          <w:marRight w:val="0"/>
          <w:marTop w:val="72"/>
          <w:marBottom w:val="0"/>
          <w:divBdr>
            <w:top w:val="none" w:sz="0" w:space="0" w:color="auto"/>
            <w:left w:val="none" w:sz="0" w:space="0" w:color="auto"/>
            <w:bottom w:val="none" w:sz="0" w:space="0" w:color="auto"/>
            <w:right w:val="none" w:sz="0" w:space="0" w:color="auto"/>
          </w:divBdr>
        </w:div>
        <w:div w:id="1421290976">
          <w:marLeft w:val="1166"/>
          <w:marRight w:val="0"/>
          <w:marTop w:val="62"/>
          <w:marBottom w:val="0"/>
          <w:divBdr>
            <w:top w:val="none" w:sz="0" w:space="0" w:color="auto"/>
            <w:left w:val="none" w:sz="0" w:space="0" w:color="auto"/>
            <w:bottom w:val="none" w:sz="0" w:space="0" w:color="auto"/>
            <w:right w:val="none" w:sz="0" w:space="0" w:color="auto"/>
          </w:divBdr>
        </w:div>
        <w:div w:id="1467120565">
          <w:marLeft w:val="1166"/>
          <w:marRight w:val="0"/>
          <w:marTop w:val="62"/>
          <w:marBottom w:val="0"/>
          <w:divBdr>
            <w:top w:val="none" w:sz="0" w:space="0" w:color="auto"/>
            <w:left w:val="none" w:sz="0" w:space="0" w:color="auto"/>
            <w:bottom w:val="none" w:sz="0" w:space="0" w:color="auto"/>
            <w:right w:val="none" w:sz="0" w:space="0" w:color="auto"/>
          </w:divBdr>
        </w:div>
        <w:div w:id="1517816123">
          <w:marLeft w:val="1166"/>
          <w:marRight w:val="0"/>
          <w:marTop w:val="62"/>
          <w:marBottom w:val="0"/>
          <w:divBdr>
            <w:top w:val="none" w:sz="0" w:space="0" w:color="auto"/>
            <w:left w:val="none" w:sz="0" w:space="0" w:color="auto"/>
            <w:bottom w:val="none" w:sz="0" w:space="0" w:color="auto"/>
            <w:right w:val="none" w:sz="0" w:space="0" w:color="auto"/>
          </w:divBdr>
        </w:div>
        <w:div w:id="1673412633">
          <w:marLeft w:val="1166"/>
          <w:marRight w:val="0"/>
          <w:marTop w:val="62"/>
          <w:marBottom w:val="0"/>
          <w:divBdr>
            <w:top w:val="none" w:sz="0" w:space="0" w:color="auto"/>
            <w:left w:val="none" w:sz="0" w:space="0" w:color="auto"/>
            <w:bottom w:val="none" w:sz="0" w:space="0" w:color="auto"/>
            <w:right w:val="none" w:sz="0" w:space="0" w:color="auto"/>
          </w:divBdr>
        </w:div>
        <w:div w:id="2003700389">
          <w:marLeft w:val="1166"/>
          <w:marRight w:val="0"/>
          <w:marTop w:val="62"/>
          <w:marBottom w:val="0"/>
          <w:divBdr>
            <w:top w:val="none" w:sz="0" w:space="0" w:color="auto"/>
            <w:left w:val="none" w:sz="0" w:space="0" w:color="auto"/>
            <w:bottom w:val="none" w:sz="0" w:space="0" w:color="auto"/>
            <w:right w:val="none" w:sz="0" w:space="0" w:color="auto"/>
          </w:divBdr>
        </w:div>
        <w:div w:id="2044204802">
          <w:marLeft w:val="1166"/>
          <w:marRight w:val="0"/>
          <w:marTop w:val="62"/>
          <w:marBottom w:val="0"/>
          <w:divBdr>
            <w:top w:val="none" w:sz="0" w:space="0" w:color="auto"/>
            <w:left w:val="none" w:sz="0" w:space="0" w:color="auto"/>
            <w:bottom w:val="none" w:sz="0" w:space="0" w:color="auto"/>
            <w:right w:val="none" w:sz="0" w:space="0" w:color="auto"/>
          </w:divBdr>
        </w:div>
      </w:divsChild>
    </w:div>
    <w:div w:id="1916041843">
      <w:bodyDiv w:val="1"/>
      <w:marLeft w:val="0"/>
      <w:marRight w:val="0"/>
      <w:marTop w:val="0"/>
      <w:marBottom w:val="0"/>
      <w:divBdr>
        <w:top w:val="none" w:sz="0" w:space="0" w:color="auto"/>
        <w:left w:val="none" w:sz="0" w:space="0" w:color="auto"/>
        <w:bottom w:val="none" w:sz="0" w:space="0" w:color="auto"/>
        <w:right w:val="none" w:sz="0" w:space="0" w:color="auto"/>
      </w:divBdr>
      <w:divsChild>
        <w:div w:id="770859925">
          <w:marLeft w:val="1166"/>
          <w:marRight w:val="0"/>
          <w:marTop w:val="134"/>
          <w:marBottom w:val="0"/>
          <w:divBdr>
            <w:top w:val="none" w:sz="0" w:space="0" w:color="auto"/>
            <w:left w:val="none" w:sz="0" w:space="0" w:color="auto"/>
            <w:bottom w:val="none" w:sz="0" w:space="0" w:color="auto"/>
            <w:right w:val="none" w:sz="0" w:space="0" w:color="auto"/>
          </w:divBdr>
        </w:div>
        <w:div w:id="821626859">
          <w:marLeft w:val="547"/>
          <w:marRight w:val="0"/>
          <w:marTop w:val="154"/>
          <w:marBottom w:val="0"/>
          <w:divBdr>
            <w:top w:val="none" w:sz="0" w:space="0" w:color="auto"/>
            <w:left w:val="none" w:sz="0" w:space="0" w:color="auto"/>
            <w:bottom w:val="none" w:sz="0" w:space="0" w:color="auto"/>
            <w:right w:val="none" w:sz="0" w:space="0" w:color="auto"/>
          </w:divBdr>
        </w:div>
      </w:divsChild>
    </w:div>
    <w:div w:id="1924610152">
      <w:bodyDiv w:val="1"/>
      <w:marLeft w:val="0"/>
      <w:marRight w:val="0"/>
      <w:marTop w:val="0"/>
      <w:marBottom w:val="0"/>
      <w:divBdr>
        <w:top w:val="none" w:sz="0" w:space="0" w:color="auto"/>
        <w:left w:val="none" w:sz="0" w:space="0" w:color="auto"/>
        <w:bottom w:val="none" w:sz="0" w:space="0" w:color="auto"/>
        <w:right w:val="none" w:sz="0" w:space="0" w:color="auto"/>
      </w:divBdr>
      <w:divsChild>
        <w:div w:id="244187425">
          <w:marLeft w:val="547"/>
          <w:marRight w:val="0"/>
          <w:marTop w:val="115"/>
          <w:marBottom w:val="0"/>
          <w:divBdr>
            <w:top w:val="none" w:sz="0" w:space="0" w:color="auto"/>
            <w:left w:val="none" w:sz="0" w:space="0" w:color="auto"/>
            <w:bottom w:val="none" w:sz="0" w:space="0" w:color="auto"/>
            <w:right w:val="none" w:sz="0" w:space="0" w:color="auto"/>
          </w:divBdr>
        </w:div>
        <w:div w:id="522011757">
          <w:marLeft w:val="1166"/>
          <w:marRight w:val="0"/>
          <w:marTop w:val="96"/>
          <w:marBottom w:val="0"/>
          <w:divBdr>
            <w:top w:val="none" w:sz="0" w:space="0" w:color="auto"/>
            <w:left w:val="none" w:sz="0" w:space="0" w:color="auto"/>
            <w:bottom w:val="none" w:sz="0" w:space="0" w:color="auto"/>
            <w:right w:val="none" w:sz="0" w:space="0" w:color="auto"/>
          </w:divBdr>
        </w:div>
        <w:div w:id="1190803180">
          <w:marLeft w:val="1166"/>
          <w:marRight w:val="0"/>
          <w:marTop w:val="96"/>
          <w:marBottom w:val="0"/>
          <w:divBdr>
            <w:top w:val="none" w:sz="0" w:space="0" w:color="auto"/>
            <w:left w:val="none" w:sz="0" w:space="0" w:color="auto"/>
            <w:bottom w:val="none" w:sz="0" w:space="0" w:color="auto"/>
            <w:right w:val="none" w:sz="0" w:space="0" w:color="auto"/>
          </w:divBdr>
        </w:div>
        <w:div w:id="1337802886">
          <w:marLeft w:val="1166"/>
          <w:marRight w:val="0"/>
          <w:marTop w:val="96"/>
          <w:marBottom w:val="0"/>
          <w:divBdr>
            <w:top w:val="none" w:sz="0" w:space="0" w:color="auto"/>
            <w:left w:val="none" w:sz="0" w:space="0" w:color="auto"/>
            <w:bottom w:val="none" w:sz="0" w:space="0" w:color="auto"/>
            <w:right w:val="none" w:sz="0" w:space="0" w:color="auto"/>
          </w:divBdr>
        </w:div>
      </w:divsChild>
    </w:div>
    <w:div w:id="1926574405">
      <w:bodyDiv w:val="1"/>
      <w:marLeft w:val="0"/>
      <w:marRight w:val="0"/>
      <w:marTop w:val="0"/>
      <w:marBottom w:val="0"/>
      <w:divBdr>
        <w:top w:val="none" w:sz="0" w:space="0" w:color="auto"/>
        <w:left w:val="none" w:sz="0" w:space="0" w:color="auto"/>
        <w:bottom w:val="none" w:sz="0" w:space="0" w:color="auto"/>
        <w:right w:val="none" w:sz="0" w:space="0" w:color="auto"/>
      </w:divBdr>
    </w:div>
    <w:div w:id="1928003777">
      <w:bodyDiv w:val="1"/>
      <w:marLeft w:val="0"/>
      <w:marRight w:val="0"/>
      <w:marTop w:val="0"/>
      <w:marBottom w:val="0"/>
      <w:divBdr>
        <w:top w:val="none" w:sz="0" w:space="0" w:color="auto"/>
        <w:left w:val="none" w:sz="0" w:space="0" w:color="auto"/>
        <w:bottom w:val="none" w:sz="0" w:space="0" w:color="auto"/>
        <w:right w:val="none" w:sz="0" w:space="0" w:color="auto"/>
      </w:divBdr>
    </w:div>
    <w:div w:id="1928734862">
      <w:bodyDiv w:val="1"/>
      <w:marLeft w:val="0"/>
      <w:marRight w:val="0"/>
      <w:marTop w:val="0"/>
      <w:marBottom w:val="0"/>
      <w:divBdr>
        <w:top w:val="none" w:sz="0" w:space="0" w:color="auto"/>
        <w:left w:val="none" w:sz="0" w:space="0" w:color="auto"/>
        <w:bottom w:val="none" w:sz="0" w:space="0" w:color="auto"/>
        <w:right w:val="none" w:sz="0" w:space="0" w:color="auto"/>
      </w:divBdr>
    </w:div>
    <w:div w:id="1940483850">
      <w:bodyDiv w:val="1"/>
      <w:marLeft w:val="0"/>
      <w:marRight w:val="0"/>
      <w:marTop w:val="0"/>
      <w:marBottom w:val="0"/>
      <w:divBdr>
        <w:top w:val="none" w:sz="0" w:space="0" w:color="auto"/>
        <w:left w:val="none" w:sz="0" w:space="0" w:color="auto"/>
        <w:bottom w:val="none" w:sz="0" w:space="0" w:color="auto"/>
        <w:right w:val="none" w:sz="0" w:space="0" w:color="auto"/>
      </w:divBdr>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0644152">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08560082">
      <w:bodyDiv w:val="1"/>
      <w:marLeft w:val="0"/>
      <w:marRight w:val="0"/>
      <w:marTop w:val="0"/>
      <w:marBottom w:val="0"/>
      <w:divBdr>
        <w:top w:val="none" w:sz="0" w:space="0" w:color="auto"/>
        <w:left w:val="none" w:sz="0" w:space="0" w:color="auto"/>
        <w:bottom w:val="none" w:sz="0" w:space="0" w:color="auto"/>
        <w:right w:val="none" w:sz="0" w:space="0" w:color="auto"/>
      </w:divBdr>
    </w:div>
    <w:div w:id="2023701055">
      <w:bodyDiv w:val="1"/>
      <w:marLeft w:val="0"/>
      <w:marRight w:val="0"/>
      <w:marTop w:val="0"/>
      <w:marBottom w:val="0"/>
      <w:divBdr>
        <w:top w:val="none" w:sz="0" w:space="0" w:color="auto"/>
        <w:left w:val="none" w:sz="0" w:space="0" w:color="auto"/>
        <w:bottom w:val="none" w:sz="0" w:space="0" w:color="auto"/>
        <w:right w:val="none" w:sz="0" w:space="0" w:color="auto"/>
      </w:divBdr>
    </w:div>
    <w:div w:id="2025325485">
      <w:bodyDiv w:val="1"/>
      <w:marLeft w:val="0"/>
      <w:marRight w:val="0"/>
      <w:marTop w:val="0"/>
      <w:marBottom w:val="0"/>
      <w:divBdr>
        <w:top w:val="none" w:sz="0" w:space="0" w:color="auto"/>
        <w:left w:val="none" w:sz="0" w:space="0" w:color="auto"/>
        <w:bottom w:val="none" w:sz="0" w:space="0" w:color="auto"/>
        <w:right w:val="none" w:sz="0" w:space="0" w:color="auto"/>
      </w:divBdr>
    </w:div>
    <w:div w:id="2037802951">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39158331">
      <w:bodyDiv w:val="1"/>
      <w:marLeft w:val="0"/>
      <w:marRight w:val="0"/>
      <w:marTop w:val="0"/>
      <w:marBottom w:val="0"/>
      <w:divBdr>
        <w:top w:val="none" w:sz="0" w:space="0" w:color="auto"/>
        <w:left w:val="none" w:sz="0" w:space="0" w:color="auto"/>
        <w:bottom w:val="none" w:sz="0" w:space="0" w:color="auto"/>
        <w:right w:val="none" w:sz="0" w:space="0" w:color="auto"/>
      </w:divBdr>
    </w:div>
    <w:div w:id="2044089407">
      <w:bodyDiv w:val="1"/>
      <w:marLeft w:val="0"/>
      <w:marRight w:val="0"/>
      <w:marTop w:val="0"/>
      <w:marBottom w:val="0"/>
      <w:divBdr>
        <w:top w:val="none" w:sz="0" w:space="0" w:color="auto"/>
        <w:left w:val="none" w:sz="0" w:space="0" w:color="auto"/>
        <w:bottom w:val="none" w:sz="0" w:space="0" w:color="auto"/>
        <w:right w:val="none" w:sz="0" w:space="0" w:color="auto"/>
      </w:divBdr>
    </w:div>
    <w:div w:id="2079281267">
      <w:bodyDiv w:val="1"/>
      <w:marLeft w:val="0"/>
      <w:marRight w:val="0"/>
      <w:marTop w:val="0"/>
      <w:marBottom w:val="0"/>
      <w:divBdr>
        <w:top w:val="none" w:sz="0" w:space="0" w:color="auto"/>
        <w:left w:val="none" w:sz="0" w:space="0" w:color="auto"/>
        <w:bottom w:val="none" w:sz="0" w:space="0" w:color="auto"/>
        <w:right w:val="none" w:sz="0" w:space="0" w:color="auto"/>
      </w:divBdr>
    </w:div>
    <w:div w:id="2094157394">
      <w:bodyDiv w:val="1"/>
      <w:marLeft w:val="0"/>
      <w:marRight w:val="0"/>
      <w:marTop w:val="0"/>
      <w:marBottom w:val="0"/>
      <w:divBdr>
        <w:top w:val="none" w:sz="0" w:space="0" w:color="auto"/>
        <w:left w:val="none" w:sz="0" w:space="0" w:color="auto"/>
        <w:bottom w:val="none" w:sz="0" w:space="0" w:color="auto"/>
        <w:right w:val="none" w:sz="0" w:space="0" w:color="auto"/>
      </w:divBdr>
    </w:div>
    <w:div w:id="2116974432">
      <w:bodyDiv w:val="1"/>
      <w:marLeft w:val="0"/>
      <w:marRight w:val="0"/>
      <w:marTop w:val="0"/>
      <w:marBottom w:val="0"/>
      <w:divBdr>
        <w:top w:val="none" w:sz="0" w:space="0" w:color="auto"/>
        <w:left w:val="none" w:sz="0" w:space="0" w:color="auto"/>
        <w:bottom w:val="none" w:sz="0" w:space="0" w:color="auto"/>
        <w:right w:val="none" w:sz="0" w:space="0" w:color="auto"/>
      </w:divBdr>
    </w:div>
    <w:div w:id="2128576368">
      <w:bodyDiv w:val="1"/>
      <w:marLeft w:val="0"/>
      <w:marRight w:val="0"/>
      <w:marTop w:val="0"/>
      <w:marBottom w:val="0"/>
      <w:divBdr>
        <w:top w:val="none" w:sz="0" w:space="0" w:color="auto"/>
        <w:left w:val="none" w:sz="0" w:space="0" w:color="auto"/>
        <w:bottom w:val="none" w:sz="0" w:space="0" w:color="auto"/>
        <w:right w:val="none" w:sz="0" w:space="0" w:color="auto"/>
      </w:divBdr>
    </w:div>
    <w:div w:id="214665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CF891-B966-48EA-8BBA-C57B7739F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2765</Words>
  <Characters>15763</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2022-08-10T18:41:00Z</dcterms:created>
  <dcterms:modified xsi:type="dcterms:W3CDTF">2022-08-10T18:41:00Z</dcterms:modified>
</cp:coreProperties>
</file>